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EB0" w:rsidRPr="009B1871" w:rsidRDefault="00BE0EB0" w:rsidP="00BE0EB0">
      <w:pPr>
        <w:rPr>
          <w:rFonts w:ascii="Times New Roman" w:hAnsi="Times New Roman"/>
          <w:sz w:val="24"/>
          <w:szCs w:val="24"/>
          <w:lang w:val="sr-Cyrl-BA"/>
        </w:rPr>
      </w:pPr>
    </w:p>
    <w:p w:rsidR="00BE0EB0" w:rsidRPr="00C82A69" w:rsidRDefault="00BE0EB0" w:rsidP="00BE0EB0">
      <w:pPr>
        <w:jc w:val="center"/>
        <w:rPr>
          <w:rFonts w:ascii="Times New Roman" w:hAnsi="Times New Roman"/>
          <w:sz w:val="24"/>
          <w:szCs w:val="24"/>
          <w:lang w:val="ru-RU"/>
        </w:rPr>
      </w:pPr>
      <w:r>
        <w:rPr>
          <w:rFonts w:ascii="Times New Roman" w:hAnsi="Times New Roman"/>
          <w:noProof/>
          <w:sz w:val="24"/>
          <w:szCs w:val="24"/>
        </w:rPr>
        <w:drawing>
          <wp:inline distT="0" distB="0" distL="0" distR="0">
            <wp:extent cx="1266825" cy="1266825"/>
            <wp:effectExtent l="19050" t="0" r="9525" b="0"/>
            <wp:docPr id="1"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8"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BE0EB0" w:rsidRPr="00C82A69" w:rsidRDefault="00BE0EB0" w:rsidP="00BE0EB0">
      <w:pPr>
        <w:spacing w:after="0"/>
        <w:jc w:val="center"/>
        <w:rPr>
          <w:rFonts w:ascii="Times New Roman" w:hAnsi="Times New Roman"/>
          <w:b/>
          <w:sz w:val="24"/>
          <w:szCs w:val="24"/>
          <w:lang w:val="hr-BA"/>
        </w:rPr>
      </w:pPr>
      <w:bookmarkStart w:id="0" w:name="_Toc201545067"/>
      <w:r w:rsidRPr="009B1871">
        <w:rPr>
          <w:rFonts w:ascii="Times New Roman" w:hAnsi="Times New Roman"/>
          <w:b/>
          <w:sz w:val="24"/>
          <w:szCs w:val="24"/>
          <w:lang w:val="ru-RU"/>
        </w:rPr>
        <w:t>РЕПУБЛИКА СРПСКА</w:t>
      </w:r>
      <w:bookmarkEnd w:id="0"/>
    </w:p>
    <w:p w:rsidR="00BE0EB0" w:rsidRPr="009B1871" w:rsidRDefault="00BE0EB0" w:rsidP="00BE0EB0">
      <w:pPr>
        <w:spacing w:after="0"/>
        <w:jc w:val="center"/>
        <w:rPr>
          <w:rFonts w:ascii="Times New Roman" w:hAnsi="Times New Roman"/>
          <w:b/>
          <w:sz w:val="24"/>
          <w:szCs w:val="24"/>
          <w:lang w:val="ru-RU"/>
        </w:rPr>
      </w:pPr>
      <w:r w:rsidRPr="009B1871">
        <w:rPr>
          <w:rFonts w:ascii="Times New Roman" w:hAnsi="Times New Roman"/>
          <w:b/>
          <w:sz w:val="24"/>
          <w:szCs w:val="24"/>
          <w:lang w:val="ru-RU"/>
        </w:rPr>
        <w:t>РЕПУБЛИЧКА КОМИСИЈА ЗА УТВРЂИВАЊЕ СУКОБА ИНТЕРЕСА</w:t>
      </w:r>
    </w:p>
    <w:p w:rsidR="00BE0EB0" w:rsidRPr="009B1871" w:rsidRDefault="00BE0EB0" w:rsidP="00BE0EB0">
      <w:pPr>
        <w:pBdr>
          <w:bottom w:val="single" w:sz="4" w:space="1" w:color="auto"/>
        </w:pBdr>
        <w:spacing w:after="0"/>
        <w:jc w:val="center"/>
        <w:rPr>
          <w:rFonts w:ascii="Times New Roman" w:hAnsi="Times New Roman"/>
          <w:b/>
          <w:sz w:val="24"/>
          <w:szCs w:val="24"/>
          <w:lang w:val="ru-RU"/>
        </w:rPr>
      </w:pPr>
      <w:r w:rsidRPr="00C82A69">
        <w:rPr>
          <w:rFonts w:ascii="Times New Roman" w:hAnsi="Times New Roman"/>
          <w:b/>
          <w:sz w:val="24"/>
          <w:szCs w:val="24"/>
          <w:lang w:val="sr-Cyrl-BA"/>
        </w:rPr>
        <w:t>У ОРГАНИМА ВЛАСТИ РЕПУБЛИКЕ СРПСКЕ</w:t>
      </w:r>
    </w:p>
    <w:p w:rsidR="00BE0EB0" w:rsidRPr="00C82A69" w:rsidRDefault="00BE0EB0" w:rsidP="00BE0EB0">
      <w:pPr>
        <w:spacing w:after="0"/>
        <w:jc w:val="center"/>
        <w:rPr>
          <w:rFonts w:ascii="Times New Roman" w:hAnsi="Times New Roman"/>
          <w:b/>
          <w:sz w:val="24"/>
          <w:szCs w:val="24"/>
          <w:lang w:val="sr-Cyrl-CS"/>
        </w:rPr>
      </w:pPr>
      <w:r w:rsidRPr="00C82A69">
        <w:rPr>
          <w:rFonts w:ascii="Times New Roman" w:hAnsi="Times New Roman"/>
          <w:b/>
          <w:sz w:val="24"/>
          <w:szCs w:val="24"/>
          <w:lang w:val="sr-Cyrl-BA"/>
        </w:rPr>
        <w:t>Трг јасеновачких жртава 4</w:t>
      </w:r>
      <w:r w:rsidRPr="009B1871">
        <w:rPr>
          <w:rFonts w:ascii="Times New Roman" w:hAnsi="Times New Roman"/>
          <w:b/>
          <w:sz w:val="24"/>
          <w:szCs w:val="24"/>
          <w:lang w:val="ru-RU"/>
        </w:rPr>
        <w:t xml:space="preserve">, </w:t>
      </w:r>
      <w:proofErr w:type="spellStart"/>
      <w:r w:rsidRPr="009B1871">
        <w:rPr>
          <w:rFonts w:ascii="Times New Roman" w:hAnsi="Times New Roman"/>
          <w:b/>
          <w:sz w:val="24"/>
          <w:szCs w:val="24"/>
          <w:lang w:val="ru-RU"/>
        </w:rPr>
        <w:t>Бања</w:t>
      </w:r>
      <w:proofErr w:type="spellEnd"/>
      <w:r w:rsidRPr="009B1871">
        <w:rPr>
          <w:rFonts w:ascii="Times New Roman" w:hAnsi="Times New Roman"/>
          <w:b/>
          <w:sz w:val="24"/>
          <w:szCs w:val="24"/>
          <w:lang w:val="ru-RU"/>
        </w:rPr>
        <w:t xml:space="preserve"> Лука</w:t>
      </w:r>
      <w:r w:rsidRPr="00C82A69">
        <w:rPr>
          <w:rFonts w:ascii="Times New Roman" w:hAnsi="Times New Roman"/>
          <w:b/>
          <w:sz w:val="24"/>
          <w:szCs w:val="24"/>
          <w:lang w:val="sr-Cyrl-BA"/>
        </w:rPr>
        <w:t>, тел</w:t>
      </w:r>
      <w:r w:rsidRPr="009B1871">
        <w:rPr>
          <w:rFonts w:ascii="Times New Roman" w:hAnsi="Times New Roman"/>
          <w:b/>
          <w:sz w:val="24"/>
          <w:szCs w:val="24"/>
          <w:lang w:val="ru-RU"/>
        </w:rPr>
        <w:t>:</w:t>
      </w:r>
      <w:r w:rsidRPr="00C82A69">
        <w:rPr>
          <w:rFonts w:ascii="Times New Roman" w:hAnsi="Times New Roman"/>
          <w:b/>
          <w:sz w:val="24"/>
          <w:szCs w:val="24"/>
          <w:lang w:val="sr-Cyrl-BA"/>
        </w:rPr>
        <w:t xml:space="preserve"> 051</w:t>
      </w:r>
      <w:r w:rsidRPr="009B1871">
        <w:rPr>
          <w:rFonts w:ascii="Times New Roman" w:hAnsi="Times New Roman"/>
          <w:b/>
          <w:sz w:val="24"/>
          <w:szCs w:val="24"/>
          <w:lang w:val="ru-RU"/>
        </w:rPr>
        <w:t>/</w:t>
      </w:r>
      <w:r w:rsidRPr="00C82A69">
        <w:rPr>
          <w:rFonts w:ascii="Times New Roman" w:hAnsi="Times New Roman"/>
          <w:b/>
          <w:sz w:val="24"/>
          <w:szCs w:val="24"/>
          <w:lang w:val="sr-Cyrl-BA"/>
        </w:rPr>
        <w:t>360</w:t>
      </w:r>
      <w:r w:rsidRPr="009B1871">
        <w:rPr>
          <w:rFonts w:ascii="Times New Roman" w:hAnsi="Times New Roman"/>
          <w:b/>
          <w:sz w:val="24"/>
          <w:szCs w:val="24"/>
          <w:lang w:val="ru-RU"/>
        </w:rPr>
        <w:t>-</w:t>
      </w:r>
      <w:r w:rsidRPr="00C82A69">
        <w:rPr>
          <w:rFonts w:ascii="Times New Roman" w:hAnsi="Times New Roman"/>
          <w:b/>
          <w:sz w:val="24"/>
          <w:szCs w:val="24"/>
          <w:lang w:val="sr-Cyrl-BA"/>
        </w:rPr>
        <w:t xml:space="preserve">221, </w:t>
      </w:r>
      <w:r w:rsidRPr="00C82A69">
        <w:rPr>
          <w:rFonts w:ascii="Times New Roman" w:hAnsi="Times New Roman"/>
          <w:b/>
          <w:sz w:val="24"/>
          <w:szCs w:val="24"/>
          <w:lang w:val="sr-Cyrl-CS"/>
        </w:rPr>
        <w:t>факс: 051</w:t>
      </w:r>
      <w:r w:rsidRPr="009B1871">
        <w:rPr>
          <w:rFonts w:ascii="Times New Roman" w:hAnsi="Times New Roman"/>
          <w:b/>
          <w:sz w:val="24"/>
          <w:szCs w:val="24"/>
          <w:lang w:val="ru-RU"/>
        </w:rPr>
        <w:t>/</w:t>
      </w:r>
      <w:r w:rsidRPr="00C82A69">
        <w:rPr>
          <w:rFonts w:ascii="Times New Roman" w:hAnsi="Times New Roman"/>
          <w:b/>
          <w:sz w:val="24"/>
          <w:szCs w:val="24"/>
          <w:lang w:val="sr-Cyrl-CS"/>
        </w:rPr>
        <w:t>360</w:t>
      </w:r>
      <w:r w:rsidRPr="009B1871">
        <w:rPr>
          <w:rFonts w:ascii="Times New Roman" w:hAnsi="Times New Roman"/>
          <w:b/>
          <w:sz w:val="24"/>
          <w:szCs w:val="24"/>
          <w:lang w:val="ru-RU"/>
        </w:rPr>
        <w:t>-</w:t>
      </w:r>
      <w:r w:rsidRPr="00C82A69">
        <w:rPr>
          <w:rFonts w:ascii="Times New Roman" w:hAnsi="Times New Roman"/>
          <w:b/>
          <w:sz w:val="24"/>
          <w:szCs w:val="24"/>
          <w:lang w:val="sr-Cyrl-CS"/>
        </w:rPr>
        <w:t>224</w:t>
      </w:r>
    </w:p>
    <w:p w:rsidR="00BE0EB0" w:rsidRPr="00C82A69" w:rsidRDefault="00BE0EB0" w:rsidP="00BE0EB0">
      <w:pPr>
        <w:spacing w:after="0"/>
        <w:jc w:val="center"/>
        <w:rPr>
          <w:rFonts w:ascii="Times New Roman" w:hAnsi="Times New Roman"/>
          <w:b/>
          <w:sz w:val="24"/>
          <w:szCs w:val="24"/>
        </w:rPr>
      </w:pPr>
      <w:r w:rsidRPr="00C82A69">
        <w:rPr>
          <w:rFonts w:ascii="Times New Roman" w:hAnsi="Times New Roman"/>
          <w:b/>
          <w:sz w:val="24"/>
          <w:szCs w:val="24"/>
        </w:rPr>
        <w:t xml:space="preserve">www.sukobinteresa-rs.org, E-mail: </w:t>
      </w:r>
      <w:proofErr w:type="spellStart"/>
      <w:r w:rsidRPr="00C82A69">
        <w:rPr>
          <w:rFonts w:ascii="Times New Roman" w:hAnsi="Times New Roman"/>
          <w:b/>
          <w:sz w:val="24"/>
          <w:szCs w:val="24"/>
        </w:rPr>
        <w:t>kontakt</w:t>
      </w:r>
      <w:proofErr w:type="spellEnd"/>
      <w:r w:rsidRPr="00C82A69">
        <w:rPr>
          <w:rFonts w:ascii="Times New Roman" w:hAnsi="Times New Roman"/>
          <w:b/>
          <w:sz w:val="24"/>
          <w:szCs w:val="24"/>
          <w:lang w:val="sr-Cyrl-BA"/>
        </w:rPr>
        <w:t>@</w:t>
      </w:r>
      <w:r w:rsidRPr="00C82A69">
        <w:rPr>
          <w:rFonts w:ascii="Times New Roman" w:hAnsi="Times New Roman"/>
          <w:b/>
          <w:sz w:val="24"/>
          <w:szCs w:val="24"/>
        </w:rPr>
        <w:t>sukobinteresa-rs.org</w:t>
      </w:r>
    </w:p>
    <w:p w:rsidR="00BE0EB0" w:rsidRDefault="00BE0EB0" w:rsidP="00BE0EB0">
      <w:pPr>
        <w:rPr>
          <w:lang w:val="sr-Cyrl-CS"/>
        </w:rPr>
      </w:pPr>
    </w:p>
    <w:p w:rsidR="00BE0EB0" w:rsidRPr="00B80082" w:rsidRDefault="00BE0EB0" w:rsidP="00BE0EB0">
      <w:pPr>
        <w:rPr>
          <w:rFonts w:ascii="Times New Roman" w:hAnsi="Times New Roman"/>
          <w:sz w:val="24"/>
          <w:szCs w:val="24"/>
          <w:lang w:val="sr-Cyrl-CS"/>
        </w:rPr>
      </w:pPr>
      <w:r>
        <w:rPr>
          <w:rFonts w:ascii="Times New Roman" w:hAnsi="Times New Roman"/>
          <w:sz w:val="24"/>
          <w:szCs w:val="24"/>
          <w:lang w:val="sr-Cyrl-CS"/>
        </w:rPr>
        <w:t>Број: 02-</w:t>
      </w:r>
      <w:r w:rsidR="001A2E7F" w:rsidRPr="001A2E7F">
        <w:rPr>
          <w:rFonts w:ascii="Times New Roman" w:hAnsi="Times New Roman"/>
          <w:sz w:val="24"/>
          <w:szCs w:val="24"/>
          <w:lang w:val="ru-RU"/>
        </w:rPr>
        <w:t>23</w:t>
      </w:r>
      <w:r w:rsidR="009B1871">
        <w:rPr>
          <w:rFonts w:ascii="Times New Roman" w:hAnsi="Times New Roman"/>
          <w:sz w:val="24"/>
          <w:szCs w:val="24"/>
          <w:lang w:val="sr-Cyrl-CS"/>
        </w:rPr>
        <w:t>-С/21</w:t>
      </w:r>
      <w:r w:rsidR="004E43C9">
        <w:rPr>
          <w:rFonts w:ascii="Times New Roman" w:hAnsi="Times New Roman"/>
          <w:sz w:val="24"/>
          <w:szCs w:val="24"/>
          <w:lang w:val="sr-Cyrl-CS"/>
        </w:rPr>
        <w:t>-</w:t>
      </w:r>
      <w:r w:rsidR="001A2E7F">
        <w:rPr>
          <w:rFonts w:ascii="Times New Roman" w:hAnsi="Times New Roman"/>
          <w:sz w:val="24"/>
          <w:szCs w:val="24"/>
          <w:lang w:val="sr-Cyrl-BA"/>
        </w:rPr>
        <w:t>17</w:t>
      </w:r>
      <w:r>
        <w:rPr>
          <w:rFonts w:ascii="Times New Roman" w:hAnsi="Times New Roman"/>
          <w:sz w:val="24"/>
          <w:szCs w:val="24"/>
          <w:lang w:val="sr-Latn-CS"/>
        </w:rPr>
        <w:t>,</w:t>
      </w:r>
      <w:r>
        <w:rPr>
          <w:rFonts w:ascii="Times New Roman" w:hAnsi="Times New Roman"/>
          <w:sz w:val="24"/>
          <w:szCs w:val="24"/>
          <w:lang w:val="sr-Cyrl-CS"/>
        </w:rPr>
        <w:t xml:space="preserve"> </w:t>
      </w:r>
      <w:proofErr w:type="spellStart"/>
      <w:r>
        <w:rPr>
          <w:rFonts w:ascii="Times New Roman" w:hAnsi="Times New Roman"/>
          <w:sz w:val="24"/>
          <w:szCs w:val="24"/>
          <w:lang w:val="sr-Cyrl-CS"/>
        </w:rPr>
        <w:t>О.С</w:t>
      </w:r>
      <w:proofErr w:type="spellEnd"/>
      <w:r>
        <w:rPr>
          <w:rFonts w:ascii="Times New Roman" w:hAnsi="Times New Roman"/>
          <w:sz w:val="24"/>
          <w:szCs w:val="24"/>
          <w:lang w:val="sr-Cyrl-CS"/>
        </w:rPr>
        <w:t>.</w:t>
      </w:r>
    </w:p>
    <w:p w:rsidR="00BE0EB0" w:rsidRPr="00587B93" w:rsidRDefault="00BE0EB0" w:rsidP="00BE0EB0">
      <w:pPr>
        <w:rPr>
          <w:rFonts w:ascii="Times New Roman" w:hAnsi="Times New Roman"/>
          <w:sz w:val="24"/>
          <w:szCs w:val="24"/>
          <w:lang w:val="sr-Cyrl-CS"/>
        </w:rPr>
      </w:pPr>
      <w:r>
        <w:rPr>
          <w:rFonts w:ascii="Times New Roman" w:hAnsi="Times New Roman"/>
          <w:sz w:val="24"/>
          <w:szCs w:val="24"/>
          <w:lang w:val="sr-Cyrl-CS"/>
        </w:rPr>
        <w:t xml:space="preserve">Датум: </w:t>
      </w:r>
      <w:r w:rsidR="005B3455" w:rsidRPr="002B1541">
        <w:rPr>
          <w:rFonts w:ascii="Times New Roman" w:hAnsi="Times New Roman"/>
          <w:sz w:val="24"/>
          <w:szCs w:val="24"/>
          <w:lang w:val="ru-RU"/>
        </w:rPr>
        <w:t>04</w:t>
      </w:r>
      <w:r w:rsidR="002F18EE" w:rsidRPr="001A2E05">
        <w:rPr>
          <w:rFonts w:ascii="Times New Roman" w:hAnsi="Times New Roman"/>
          <w:color w:val="000000" w:themeColor="text1"/>
          <w:sz w:val="24"/>
          <w:szCs w:val="24"/>
          <w:lang w:val="sr-Cyrl-CS"/>
        </w:rPr>
        <w:t>.</w:t>
      </w:r>
      <w:r w:rsidR="005B3455" w:rsidRPr="002B1541">
        <w:rPr>
          <w:rFonts w:ascii="Times New Roman" w:hAnsi="Times New Roman"/>
          <w:color w:val="000000" w:themeColor="text1"/>
          <w:sz w:val="24"/>
          <w:szCs w:val="24"/>
          <w:lang w:val="ru-RU"/>
        </w:rPr>
        <w:t>06</w:t>
      </w:r>
      <w:r w:rsidR="009B1871" w:rsidRPr="001A2E05">
        <w:rPr>
          <w:rFonts w:ascii="Times New Roman" w:hAnsi="Times New Roman"/>
          <w:color w:val="000000" w:themeColor="text1"/>
          <w:sz w:val="24"/>
          <w:szCs w:val="24"/>
          <w:lang w:val="sr-Latn-CS"/>
        </w:rPr>
        <w:t>.</w:t>
      </w:r>
      <w:r w:rsidR="009B1871">
        <w:rPr>
          <w:rFonts w:ascii="Times New Roman" w:hAnsi="Times New Roman"/>
          <w:sz w:val="24"/>
          <w:szCs w:val="24"/>
          <w:lang w:val="sr-Latn-CS"/>
        </w:rPr>
        <w:t>20</w:t>
      </w:r>
      <w:r w:rsidR="009B1871">
        <w:rPr>
          <w:rFonts w:ascii="Times New Roman" w:hAnsi="Times New Roman"/>
          <w:sz w:val="24"/>
          <w:szCs w:val="24"/>
          <w:lang w:val="sr-Cyrl-BA"/>
        </w:rPr>
        <w:t>21</w:t>
      </w:r>
      <w:r>
        <w:rPr>
          <w:rFonts w:ascii="Times New Roman" w:hAnsi="Times New Roman"/>
          <w:sz w:val="24"/>
          <w:szCs w:val="24"/>
          <w:lang w:val="sr-Cyrl-CS"/>
        </w:rPr>
        <w:t>. године</w:t>
      </w:r>
    </w:p>
    <w:p w:rsidR="00062598" w:rsidRPr="005C4D8D" w:rsidRDefault="004E5133" w:rsidP="00BE0EB0">
      <w:pPr>
        <w:jc w:val="both"/>
        <w:rPr>
          <w:rFonts w:ascii="Times New Roman" w:hAnsi="Times New Roman"/>
          <w:sz w:val="24"/>
          <w:szCs w:val="24"/>
          <w:lang w:val="ru-RU"/>
        </w:rPr>
      </w:pPr>
      <w:r w:rsidRPr="004E5133">
        <w:rPr>
          <w:rFonts w:ascii="Times New Roman" w:hAnsi="Times New Roman"/>
          <w:sz w:val="24"/>
          <w:szCs w:val="24"/>
          <w:lang w:val="ru-RU"/>
        </w:rPr>
        <w:t xml:space="preserve"> </w:t>
      </w:r>
      <w:r>
        <w:rPr>
          <w:rFonts w:ascii="Times New Roman" w:hAnsi="Times New Roman"/>
          <w:sz w:val="24"/>
          <w:szCs w:val="24"/>
        </w:rPr>
        <w:t xml:space="preserve">         </w:t>
      </w:r>
      <w:r w:rsidR="00621930">
        <w:rPr>
          <w:rFonts w:ascii="Times New Roman" w:hAnsi="Times New Roman"/>
          <w:sz w:val="24"/>
          <w:szCs w:val="24"/>
          <w:lang w:val="sr-Cyrl-CS"/>
        </w:rPr>
        <w:t xml:space="preserve">На основу члана </w:t>
      </w:r>
      <w:r w:rsidR="00200848">
        <w:rPr>
          <w:rFonts w:ascii="Times New Roman" w:hAnsi="Times New Roman"/>
          <w:sz w:val="24"/>
          <w:szCs w:val="24"/>
          <w:lang w:val="sr-Cyrl-CS"/>
        </w:rPr>
        <w:t xml:space="preserve">13. став 1. и члана 15. под а) </w:t>
      </w:r>
      <w:r w:rsidR="00621930">
        <w:rPr>
          <w:rFonts w:ascii="Times New Roman" w:hAnsi="Times New Roman"/>
          <w:sz w:val="24"/>
          <w:szCs w:val="24"/>
          <w:lang w:val="sr-Cyrl-CS"/>
        </w:rPr>
        <w:t xml:space="preserve">Закона о спречавању сукоба интереса у органима власти Републике Српске („Службени гласник Републике Српске“, број: 73/08 и 52/14), </w:t>
      </w:r>
      <w:r w:rsidR="001A2E7F">
        <w:rPr>
          <w:rFonts w:ascii="Times New Roman" w:hAnsi="Times New Roman"/>
          <w:sz w:val="24"/>
          <w:szCs w:val="24"/>
          <w:lang w:val="sr-Cyrl-CS"/>
        </w:rPr>
        <w:t>те члана 208. став 2.</w:t>
      </w:r>
      <w:r w:rsidR="00B52928">
        <w:rPr>
          <w:rFonts w:ascii="Times New Roman" w:hAnsi="Times New Roman"/>
          <w:sz w:val="24"/>
          <w:szCs w:val="24"/>
          <w:lang w:val="sr-Cyrl-CS"/>
        </w:rPr>
        <w:t xml:space="preserve"> Закона о општем управном поступку („Службени гласник Републике Српске“, број: 13/02, 87/07, 50/10 и 66/18), </w:t>
      </w:r>
      <w:r w:rsidR="00BE0EB0">
        <w:rPr>
          <w:rFonts w:ascii="Times New Roman" w:hAnsi="Times New Roman"/>
          <w:sz w:val="24"/>
          <w:szCs w:val="24"/>
          <w:lang w:val="sr-Cyrl-CS"/>
        </w:rPr>
        <w:t>Републичка комисија за утврђивање сукоба интереса у органима власти Републике Српске</w:t>
      </w:r>
      <w:r w:rsidR="009254DF">
        <w:rPr>
          <w:rFonts w:ascii="Times New Roman" w:hAnsi="Times New Roman"/>
          <w:sz w:val="24"/>
          <w:szCs w:val="24"/>
          <w:lang w:val="sr-Cyrl-CS"/>
        </w:rPr>
        <w:t xml:space="preserve">, на сједници одржаној дана  </w:t>
      </w:r>
      <w:r w:rsidR="005B3455" w:rsidRPr="005B3455">
        <w:rPr>
          <w:rFonts w:ascii="Times New Roman" w:hAnsi="Times New Roman"/>
          <w:sz w:val="24"/>
          <w:szCs w:val="24"/>
          <w:lang w:val="ru-RU"/>
        </w:rPr>
        <w:t>04</w:t>
      </w:r>
      <w:r w:rsidR="001A2E7F">
        <w:rPr>
          <w:rFonts w:ascii="Times New Roman" w:hAnsi="Times New Roman"/>
          <w:sz w:val="24"/>
          <w:szCs w:val="24"/>
          <w:lang w:val="sr-Cyrl-CS"/>
        </w:rPr>
        <w:t>.</w:t>
      </w:r>
      <w:r w:rsidR="005B3455" w:rsidRPr="005B3455">
        <w:rPr>
          <w:rFonts w:ascii="Times New Roman" w:hAnsi="Times New Roman"/>
          <w:color w:val="000000" w:themeColor="text1"/>
          <w:sz w:val="24"/>
          <w:szCs w:val="24"/>
          <w:lang w:val="ru-RU"/>
        </w:rPr>
        <w:t>06</w:t>
      </w:r>
      <w:r w:rsidR="00CB6529" w:rsidRPr="001A2E05">
        <w:rPr>
          <w:rFonts w:ascii="Times New Roman" w:hAnsi="Times New Roman"/>
          <w:color w:val="000000" w:themeColor="text1"/>
          <w:sz w:val="24"/>
          <w:szCs w:val="24"/>
          <w:lang w:val="sr-Cyrl-CS"/>
        </w:rPr>
        <w:t>.</w:t>
      </w:r>
      <w:r w:rsidR="00CB6529">
        <w:rPr>
          <w:rFonts w:ascii="Times New Roman" w:hAnsi="Times New Roman"/>
          <w:sz w:val="24"/>
          <w:szCs w:val="24"/>
          <w:lang w:val="sr-Cyrl-CS"/>
        </w:rPr>
        <w:t>2021</w:t>
      </w:r>
      <w:r w:rsidR="00BE0EB0">
        <w:rPr>
          <w:rFonts w:ascii="Times New Roman" w:hAnsi="Times New Roman"/>
          <w:sz w:val="24"/>
          <w:szCs w:val="24"/>
          <w:lang w:val="sr-Cyrl-CS"/>
        </w:rPr>
        <w:t xml:space="preserve">. године, </w:t>
      </w:r>
      <w:r w:rsidR="00CB6529">
        <w:rPr>
          <w:rFonts w:ascii="Times New Roman" w:hAnsi="Times New Roman"/>
          <w:sz w:val="24"/>
          <w:szCs w:val="24"/>
          <w:lang w:val="sr-Cyrl-CS"/>
        </w:rPr>
        <w:t xml:space="preserve">у предмету </w:t>
      </w:r>
      <w:r w:rsidR="001A2E7F">
        <w:rPr>
          <w:rFonts w:ascii="Times New Roman" w:hAnsi="Times New Roman"/>
          <w:sz w:val="24"/>
          <w:szCs w:val="24"/>
          <w:lang w:val="sr-Cyrl-CS"/>
        </w:rPr>
        <w:t>утврђивања сукоба интереса за одборника у Скупштини града Бања Лука Зорана Поповића</w:t>
      </w:r>
      <w:r w:rsidR="00CB6529">
        <w:rPr>
          <w:rFonts w:ascii="Times New Roman" w:hAnsi="Times New Roman"/>
          <w:sz w:val="24"/>
          <w:szCs w:val="24"/>
          <w:lang w:val="sr-Cyrl-CS"/>
        </w:rPr>
        <w:t>,</w:t>
      </w:r>
      <w:r w:rsidR="002B1541">
        <w:rPr>
          <w:rFonts w:ascii="Times New Roman" w:hAnsi="Times New Roman"/>
          <w:sz w:val="24"/>
          <w:szCs w:val="24"/>
          <w:lang w:val="sr-Cyrl-CS"/>
        </w:rPr>
        <w:t xml:space="preserve"> једногласно</w:t>
      </w:r>
      <w:r w:rsidR="00CB6529">
        <w:rPr>
          <w:rFonts w:ascii="Times New Roman" w:hAnsi="Times New Roman"/>
          <w:sz w:val="24"/>
          <w:szCs w:val="24"/>
          <w:lang w:val="sr-Cyrl-CS"/>
        </w:rPr>
        <w:t xml:space="preserve"> </w:t>
      </w:r>
      <w:r w:rsidR="00BE0EB0">
        <w:rPr>
          <w:rFonts w:ascii="Times New Roman" w:hAnsi="Times New Roman"/>
          <w:sz w:val="24"/>
          <w:szCs w:val="24"/>
          <w:lang w:val="sr-Cyrl-CS"/>
        </w:rPr>
        <w:t>донијела ј</w:t>
      </w:r>
      <w:r w:rsidR="008D2A49">
        <w:rPr>
          <w:rFonts w:ascii="Times New Roman" w:hAnsi="Times New Roman"/>
          <w:sz w:val="24"/>
          <w:szCs w:val="24"/>
        </w:rPr>
        <w:t>e</w:t>
      </w:r>
    </w:p>
    <w:p w:rsidR="008D2A49" w:rsidRPr="008D2A49" w:rsidRDefault="008D2A49" w:rsidP="00BE0EB0">
      <w:pPr>
        <w:jc w:val="both"/>
        <w:rPr>
          <w:rFonts w:ascii="Times New Roman" w:hAnsi="Times New Roman"/>
          <w:sz w:val="24"/>
          <w:szCs w:val="24"/>
          <w:lang w:val="ru-RU"/>
        </w:rPr>
      </w:pPr>
    </w:p>
    <w:p w:rsidR="00062598" w:rsidRPr="005C4D8D" w:rsidRDefault="00B52928" w:rsidP="008D2A49">
      <w:pPr>
        <w:jc w:val="center"/>
        <w:rPr>
          <w:rFonts w:ascii="Times New Roman" w:hAnsi="Times New Roman"/>
          <w:b/>
          <w:sz w:val="24"/>
          <w:szCs w:val="24"/>
          <w:lang w:val="ru-RU"/>
        </w:rPr>
      </w:pPr>
      <w:r>
        <w:rPr>
          <w:rFonts w:ascii="Times New Roman" w:hAnsi="Times New Roman"/>
          <w:b/>
          <w:sz w:val="24"/>
          <w:szCs w:val="24"/>
          <w:lang w:val="sr-Cyrl-CS"/>
        </w:rPr>
        <w:t>ЗАКЉУЧАК</w:t>
      </w:r>
    </w:p>
    <w:p w:rsidR="00BE0EB0" w:rsidRDefault="00062598" w:rsidP="00EA085D">
      <w:pPr>
        <w:jc w:val="both"/>
        <w:rPr>
          <w:rFonts w:ascii="Times New Roman" w:hAnsi="Times New Roman"/>
          <w:sz w:val="24"/>
          <w:szCs w:val="24"/>
          <w:lang w:val="sr-Cyrl-CS"/>
        </w:rPr>
      </w:pPr>
      <w:r>
        <w:rPr>
          <w:rFonts w:ascii="Times New Roman" w:hAnsi="Times New Roman"/>
          <w:sz w:val="24"/>
          <w:szCs w:val="24"/>
          <w:lang w:val="sr-Cyrl-CS"/>
        </w:rPr>
        <w:t xml:space="preserve">          </w:t>
      </w:r>
      <w:r w:rsidR="00EA085D">
        <w:rPr>
          <w:rFonts w:ascii="Times New Roman" w:hAnsi="Times New Roman"/>
          <w:sz w:val="24"/>
          <w:szCs w:val="24"/>
          <w:lang w:val="sr-Cyrl-CS"/>
        </w:rPr>
        <w:t>Поднесена пријава против Зора</w:t>
      </w:r>
      <w:r w:rsidR="004218E4">
        <w:rPr>
          <w:rFonts w:ascii="Times New Roman" w:hAnsi="Times New Roman"/>
          <w:sz w:val="24"/>
          <w:szCs w:val="24"/>
          <w:lang w:val="sr-Cyrl-CS"/>
        </w:rPr>
        <w:t>на Поповића, одборника у Скупштини града Бања Лука, није у складу са чланом 5. став 3. Закона о спречавању сукоба интереса у органима власти Републике Српске („Службени гласник Републике Српске“, број: 73/08 и 52/14)</w:t>
      </w:r>
      <w:r w:rsidR="00050FD7">
        <w:rPr>
          <w:rFonts w:ascii="Times New Roman" w:hAnsi="Times New Roman"/>
          <w:sz w:val="24"/>
          <w:szCs w:val="24"/>
          <w:lang w:val="sr-Cyrl-CS"/>
        </w:rPr>
        <w:t>, те је исту ваљало одбацити.</w:t>
      </w:r>
    </w:p>
    <w:p w:rsidR="00062598" w:rsidRPr="005C4D8D" w:rsidRDefault="00062598" w:rsidP="00EA085D">
      <w:pPr>
        <w:jc w:val="both"/>
        <w:rPr>
          <w:rFonts w:ascii="Times New Roman" w:hAnsi="Times New Roman"/>
          <w:b/>
          <w:sz w:val="24"/>
          <w:szCs w:val="24"/>
          <w:lang w:val="ru-RU"/>
        </w:rPr>
      </w:pPr>
    </w:p>
    <w:p w:rsidR="00A52171" w:rsidRDefault="003043D1" w:rsidP="00A52171">
      <w:pPr>
        <w:jc w:val="center"/>
        <w:rPr>
          <w:rFonts w:ascii="Times New Roman" w:hAnsi="Times New Roman"/>
          <w:sz w:val="24"/>
          <w:szCs w:val="24"/>
          <w:lang w:val="sr-Cyrl-CS"/>
        </w:rPr>
      </w:pPr>
      <w:r>
        <w:rPr>
          <w:rFonts w:ascii="Times New Roman" w:hAnsi="Times New Roman"/>
          <w:sz w:val="24"/>
          <w:szCs w:val="24"/>
          <w:lang w:val="sr-Cyrl-CS"/>
        </w:rPr>
        <w:t>Образложење</w:t>
      </w:r>
    </w:p>
    <w:p w:rsidR="004218E4" w:rsidRDefault="00062598" w:rsidP="00C62DF7">
      <w:pPr>
        <w:jc w:val="both"/>
        <w:rPr>
          <w:rFonts w:ascii="Times New Roman" w:hAnsi="Times New Roman"/>
          <w:sz w:val="24"/>
          <w:szCs w:val="24"/>
          <w:lang w:val="sr-Cyrl-CS"/>
        </w:rPr>
      </w:pPr>
      <w:r>
        <w:rPr>
          <w:rFonts w:ascii="Times New Roman" w:hAnsi="Times New Roman"/>
          <w:sz w:val="24"/>
          <w:szCs w:val="24"/>
          <w:lang w:val="sr-Cyrl-CS"/>
        </w:rPr>
        <w:t xml:space="preserve">          </w:t>
      </w:r>
      <w:r w:rsidR="00621F51">
        <w:rPr>
          <w:rFonts w:ascii="Times New Roman" w:hAnsi="Times New Roman"/>
          <w:sz w:val="24"/>
          <w:szCs w:val="24"/>
          <w:lang w:val="sr-Cyrl-CS"/>
        </w:rPr>
        <w:t xml:space="preserve">Дана 15.01.2021. године градоначелник Града Бања Лука Драшко </w:t>
      </w:r>
      <w:proofErr w:type="spellStart"/>
      <w:r w:rsidR="00621F51">
        <w:rPr>
          <w:rFonts w:ascii="Times New Roman" w:hAnsi="Times New Roman"/>
          <w:sz w:val="24"/>
          <w:szCs w:val="24"/>
          <w:lang w:val="sr-Cyrl-CS"/>
        </w:rPr>
        <w:t>Станивуковић</w:t>
      </w:r>
      <w:proofErr w:type="spellEnd"/>
      <w:r w:rsidR="00621F51">
        <w:rPr>
          <w:rFonts w:ascii="Times New Roman" w:hAnsi="Times New Roman"/>
          <w:sz w:val="24"/>
          <w:szCs w:val="24"/>
          <w:lang w:val="sr-Cyrl-CS"/>
        </w:rPr>
        <w:t xml:space="preserve"> је Републичкој Комисији за утврђивање сукоба интереса у органима власти Републике Српске (у даљем тексту: Комисија) </w:t>
      </w:r>
      <w:proofErr w:type="spellStart"/>
      <w:r w:rsidR="00621F51">
        <w:rPr>
          <w:rFonts w:ascii="Times New Roman" w:hAnsi="Times New Roman"/>
          <w:sz w:val="24"/>
          <w:szCs w:val="24"/>
          <w:lang w:val="sr-Cyrl-CS"/>
        </w:rPr>
        <w:t>поднио</w:t>
      </w:r>
      <w:proofErr w:type="spellEnd"/>
      <w:r w:rsidR="00621F51">
        <w:rPr>
          <w:rFonts w:ascii="Times New Roman" w:hAnsi="Times New Roman"/>
          <w:sz w:val="24"/>
          <w:szCs w:val="24"/>
          <w:lang w:val="sr-Cyrl-CS"/>
        </w:rPr>
        <w:t xml:space="preserve"> иницијативу за покретање поступка за </w:t>
      </w:r>
      <w:r w:rsidR="00621F51">
        <w:rPr>
          <w:rFonts w:ascii="Times New Roman" w:hAnsi="Times New Roman"/>
          <w:sz w:val="24"/>
          <w:szCs w:val="24"/>
          <w:lang w:val="sr-Cyrl-CS"/>
        </w:rPr>
        <w:lastRenderedPageBreak/>
        <w:t xml:space="preserve">утврђивање постојања сукоба интереса за одборника у Скупштини града Бања Лука Зорана Поповића. У иницијативи се наводи да именовани обавља функцију директора „Водовод“-а </w:t>
      </w:r>
      <w:proofErr w:type="spellStart"/>
      <w:r w:rsidR="00621F51">
        <w:rPr>
          <w:rFonts w:ascii="Times New Roman" w:hAnsi="Times New Roman"/>
          <w:sz w:val="24"/>
          <w:szCs w:val="24"/>
          <w:lang w:val="sr-Cyrl-CS"/>
        </w:rPr>
        <w:t>а.д</w:t>
      </w:r>
      <w:proofErr w:type="spellEnd"/>
      <w:r w:rsidR="00621F51">
        <w:rPr>
          <w:rFonts w:ascii="Times New Roman" w:hAnsi="Times New Roman"/>
          <w:sz w:val="24"/>
          <w:szCs w:val="24"/>
          <w:lang w:val="sr-Cyrl-CS"/>
        </w:rPr>
        <w:t xml:space="preserve">. Бања Лука у мандатном периоду од 18.01.2018. до 18.01.2022. године, а након локалних избора 2020. године изабран је за одборника у Скупштини града Бања Лука. Како је „Водовод“ </w:t>
      </w:r>
      <w:proofErr w:type="spellStart"/>
      <w:r w:rsidR="00621F51">
        <w:rPr>
          <w:rFonts w:ascii="Times New Roman" w:hAnsi="Times New Roman"/>
          <w:sz w:val="24"/>
          <w:szCs w:val="24"/>
          <w:lang w:val="sr-Cyrl-CS"/>
        </w:rPr>
        <w:t>а.д</w:t>
      </w:r>
      <w:proofErr w:type="spellEnd"/>
      <w:r w:rsidR="00621F51">
        <w:rPr>
          <w:rFonts w:ascii="Times New Roman" w:hAnsi="Times New Roman"/>
          <w:sz w:val="24"/>
          <w:szCs w:val="24"/>
          <w:lang w:val="sr-Cyrl-CS"/>
        </w:rPr>
        <w:t xml:space="preserve">. Бања Лука јавно предузеће са већинским власничким </w:t>
      </w:r>
      <w:proofErr w:type="spellStart"/>
      <w:r w:rsidR="00621F51">
        <w:rPr>
          <w:rFonts w:ascii="Times New Roman" w:hAnsi="Times New Roman"/>
          <w:sz w:val="24"/>
          <w:szCs w:val="24"/>
          <w:lang w:val="sr-Cyrl-CS"/>
        </w:rPr>
        <w:t>удјелом</w:t>
      </w:r>
      <w:proofErr w:type="spellEnd"/>
      <w:r w:rsidR="00621F51">
        <w:rPr>
          <w:rFonts w:ascii="Times New Roman" w:hAnsi="Times New Roman"/>
          <w:sz w:val="24"/>
          <w:szCs w:val="24"/>
          <w:lang w:val="sr-Cyrl-CS"/>
        </w:rPr>
        <w:t xml:space="preserve"> Града Бања Лука, наводи се да се именовани налази у сукобу интереса </w:t>
      </w:r>
      <w:r w:rsidR="00075828">
        <w:rPr>
          <w:rFonts w:ascii="Times New Roman" w:hAnsi="Times New Roman"/>
          <w:sz w:val="24"/>
          <w:szCs w:val="24"/>
          <w:lang w:val="sr-Cyrl-CS"/>
        </w:rPr>
        <w:t>по члану 5. став 1. Закона о спречавању сукоба интереса у органима власти Републике Српске</w:t>
      </w:r>
      <w:r w:rsidR="009D7AEB">
        <w:rPr>
          <w:rFonts w:ascii="Times New Roman" w:hAnsi="Times New Roman"/>
          <w:sz w:val="24"/>
          <w:szCs w:val="24"/>
          <w:lang w:val="sr-Cyrl-CS"/>
        </w:rPr>
        <w:t>.</w:t>
      </w:r>
    </w:p>
    <w:p w:rsidR="009D7AEB" w:rsidRDefault="00062598" w:rsidP="00C62DF7">
      <w:pPr>
        <w:jc w:val="both"/>
        <w:rPr>
          <w:rFonts w:ascii="Times New Roman" w:hAnsi="Times New Roman"/>
          <w:sz w:val="24"/>
          <w:szCs w:val="24"/>
          <w:lang w:val="sr-Cyrl-CS"/>
        </w:rPr>
      </w:pPr>
      <w:r>
        <w:rPr>
          <w:rFonts w:ascii="Times New Roman" w:hAnsi="Times New Roman"/>
          <w:sz w:val="24"/>
          <w:szCs w:val="24"/>
          <w:lang w:val="sr-Cyrl-CS"/>
        </w:rPr>
        <w:t xml:space="preserve">          </w:t>
      </w:r>
      <w:r w:rsidR="009D7AEB">
        <w:rPr>
          <w:rFonts w:ascii="Times New Roman" w:hAnsi="Times New Roman"/>
          <w:sz w:val="24"/>
          <w:szCs w:val="24"/>
          <w:lang w:val="sr-Cyrl-CS"/>
        </w:rPr>
        <w:t>Дана 18.01.2021. године Комисија је донијела одлуку о покретању поступка за утврђивање постојања сукоба интереса.</w:t>
      </w:r>
    </w:p>
    <w:p w:rsidR="009D7AEB" w:rsidRPr="005B3455" w:rsidRDefault="00062598" w:rsidP="00C62DF7">
      <w:pPr>
        <w:jc w:val="both"/>
        <w:rPr>
          <w:rFonts w:ascii="Times New Roman" w:hAnsi="Times New Roman"/>
          <w:sz w:val="24"/>
          <w:szCs w:val="24"/>
          <w:lang w:val="ru-RU"/>
        </w:rPr>
      </w:pPr>
      <w:r>
        <w:rPr>
          <w:rFonts w:ascii="Times New Roman" w:hAnsi="Times New Roman"/>
          <w:sz w:val="24"/>
          <w:szCs w:val="24"/>
          <w:lang w:val="sr-Cyrl-CS"/>
        </w:rPr>
        <w:t xml:space="preserve">          </w:t>
      </w:r>
      <w:r w:rsidR="009D7AEB">
        <w:rPr>
          <w:rFonts w:ascii="Times New Roman" w:hAnsi="Times New Roman"/>
          <w:sz w:val="24"/>
          <w:szCs w:val="24"/>
          <w:lang w:val="sr-Cyrl-CS"/>
        </w:rPr>
        <w:t xml:space="preserve">Зоран Поповић у свом </w:t>
      </w:r>
      <w:r w:rsidR="001114D4">
        <w:rPr>
          <w:rFonts w:ascii="Times New Roman" w:hAnsi="Times New Roman"/>
          <w:sz w:val="24"/>
          <w:szCs w:val="24"/>
          <w:lang w:val="sr-Cyrl-CS"/>
        </w:rPr>
        <w:t xml:space="preserve">одговору од 03.02.2021. године, између осталог, наводи и да План пословања и Годишњи извјештај као и друге стратешке документе доноси Скупштина акционара Друштва, а не Скупштина града Бања Лука. Наводи да је </w:t>
      </w:r>
      <w:r w:rsidR="0045454D">
        <w:rPr>
          <w:rFonts w:ascii="Times New Roman" w:hAnsi="Times New Roman"/>
          <w:sz w:val="24"/>
          <w:szCs w:val="24"/>
          <w:lang w:val="sr-Cyrl-CS"/>
        </w:rPr>
        <w:t xml:space="preserve">„Водовод“ </w:t>
      </w:r>
      <w:proofErr w:type="spellStart"/>
      <w:r w:rsidR="0045454D">
        <w:rPr>
          <w:rFonts w:ascii="Times New Roman" w:hAnsi="Times New Roman"/>
          <w:sz w:val="24"/>
          <w:szCs w:val="24"/>
          <w:lang w:val="sr-Cyrl-CS"/>
        </w:rPr>
        <w:t>а.д</w:t>
      </w:r>
      <w:proofErr w:type="spellEnd"/>
      <w:r w:rsidR="0045454D">
        <w:rPr>
          <w:rFonts w:ascii="Times New Roman" w:hAnsi="Times New Roman"/>
          <w:sz w:val="24"/>
          <w:szCs w:val="24"/>
          <w:lang w:val="sr-Cyrl-CS"/>
        </w:rPr>
        <w:t>. Бања Лука наста</w:t>
      </w:r>
      <w:r w:rsidR="0045454D">
        <w:rPr>
          <w:rFonts w:ascii="Times New Roman" w:hAnsi="Times New Roman"/>
          <w:sz w:val="24"/>
          <w:szCs w:val="24"/>
        </w:rPr>
        <w:t>o</w:t>
      </w:r>
      <w:r w:rsidR="001114D4">
        <w:rPr>
          <w:rFonts w:ascii="Times New Roman" w:hAnsi="Times New Roman"/>
          <w:sz w:val="24"/>
          <w:szCs w:val="24"/>
          <w:lang w:val="sr-Cyrl-CS"/>
        </w:rPr>
        <w:t xml:space="preserve"> дјелимичном приватизацијом државног капитала на основу Закона о приватизацији државног капитала </w:t>
      </w:r>
      <w:r w:rsidR="00333E89">
        <w:rPr>
          <w:rFonts w:ascii="Times New Roman" w:hAnsi="Times New Roman"/>
          <w:sz w:val="24"/>
          <w:szCs w:val="24"/>
          <w:lang w:val="sr-Cyrl-CS"/>
        </w:rPr>
        <w:t xml:space="preserve">у предузећима („Службени гласник Републике Српске“ бр. 24/98, 62/02, 38/03 и 65/03) и као такво је уписано у Регистар Основног суда у </w:t>
      </w:r>
      <w:proofErr w:type="spellStart"/>
      <w:r w:rsidR="00333E89">
        <w:rPr>
          <w:rFonts w:ascii="Times New Roman" w:hAnsi="Times New Roman"/>
          <w:sz w:val="24"/>
          <w:szCs w:val="24"/>
          <w:lang w:val="sr-Cyrl-CS"/>
        </w:rPr>
        <w:t>Бањој</w:t>
      </w:r>
      <w:proofErr w:type="spellEnd"/>
      <w:r w:rsidR="00333E89">
        <w:rPr>
          <w:rFonts w:ascii="Times New Roman" w:hAnsi="Times New Roman"/>
          <w:sz w:val="24"/>
          <w:szCs w:val="24"/>
          <w:lang w:val="sr-Cyrl-CS"/>
        </w:rPr>
        <w:t xml:space="preserve"> Луци, регистарски уложак бр. 1-297-00. На основу Закона о преносу права својине на капиталу Републике Српске у предузећима које обављају комуналне дјелатности на јединице локалне самоуправе („Сл. гласник РС“ бр. 50/10) извршен је пренос капитала са Републике Српске на јединицу локалне самоуправе. </w:t>
      </w:r>
      <w:r w:rsidR="00050FD7">
        <w:rPr>
          <w:rFonts w:ascii="Times New Roman" w:hAnsi="Times New Roman"/>
          <w:sz w:val="24"/>
          <w:szCs w:val="24"/>
          <w:lang w:val="sr-Cyrl-CS"/>
        </w:rPr>
        <w:t>Пријављени наводи: „Овдје је јасно следеће, да у смислу Закона о спречавању сукоба интереса у органима власти Републике Српске јединица локалне самоуправе није оснивач јавног предузећа чији сам директор за разлику од других предузећа и установа које су основане одлуком Скупштине града Бања Лука, већ се ради о пренесеном капиталу са Републике на локалну заједницу , а који је почев од 70-их година до данас доживљавао разне трансформације у смислу власничке структуре“.</w:t>
      </w:r>
    </w:p>
    <w:p w:rsidR="005C4D8D" w:rsidRPr="002B1541" w:rsidRDefault="00AF7286" w:rsidP="00C62DF7">
      <w:pPr>
        <w:jc w:val="both"/>
        <w:rPr>
          <w:rFonts w:ascii="Times New Roman" w:hAnsi="Times New Roman"/>
          <w:sz w:val="24"/>
          <w:szCs w:val="24"/>
          <w:lang w:val="ru-RU"/>
        </w:rPr>
      </w:pPr>
      <w:r>
        <w:rPr>
          <w:rFonts w:ascii="Times New Roman" w:hAnsi="Times New Roman"/>
          <w:sz w:val="24"/>
          <w:szCs w:val="24"/>
          <w:lang w:val="sr-Cyrl-BA"/>
        </w:rPr>
        <w:t xml:space="preserve">          </w:t>
      </w:r>
      <w:r w:rsidR="005C4D8D">
        <w:rPr>
          <w:rFonts w:ascii="Times New Roman" w:hAnsi="Times New Roman"/>
          <w:sz w:val="24"/>
          <w:szCs w:val="24"/>
          <w:lang w:val="sr-Cyrl-BA"/>
        </w:rPr>
        <w:t xml:space="preserve">Комисија је затражила податке од градоначелника Града Бања Лука Драшка </w:t>
      </w:r>
      <w:proofErr w:type="spellStart"/>
      <w:r w:rsidR="005C4D8D">
        <w:rPr>
          <w:rFonts w:ascii="Times New Roman" w:hAnsi="Times New Roman"/>
          <w:sz w:val="24"/>
          <w:szCs w:val="24"/>
          <w:lang w:val="sr-Cyrl-BA"/>
        </w:rPr>
        <w:t>Станивуковића</w:t>
      </w:r>
      <w:proofErr w:type="spellEnd"/>
      <w:r w:rsidR="005C4D8D">
        <w:rPr>
          <w:rFonts w:ascii="Times New Roman" w:hAnsi="Times New Roman"/>
          <w:sz w:val="24"/>
          <w:szCs w:val="24"/>
          <w:lang w:val="sr-Cyrl-BA"/>
        </w:rPr>
        <w:t xml:space="preserve">, дописом број 02-23-С/21-16, </w:t>
      </w:r>
      <w:proofErr w:type="spellStart"/>
      <w:r w:rsidR="005C4D8D">
        <w:rPr>
          <w:rFonts w:ascii="Times New Roman" w:hAnsi="Times New Roman"/>
          <w:sz w:val="24"/>
          <w:szCs w:val="24"/>
          <w:lang w:val="sr-Cyrl-BA"/>
        </w:rPr>
        <w:t>О.С</w:t>
      </w:r>
      <w:proofErr w:type="spellEnd"/>
      <w:r w:rsidR="005C4D8D">
        <w:rPr>
          <w:rFonts w:ascii="Times New Roman" w:hAnsi="Times New Roman"/>
          <w:sz w:val="24"/>
          <w:szCs w:val="24"/>
          <w:lang w:val="sr-Cyrl-BA"/>
        </w:rPr>
        <w:t xml:space="preserve">. од дана 24.05.2021. године. У допису Комисија наводи да се лице против којег се води поступак, одборник Зоран Поповић, </w:t>
      </w:r>
      <w:r w:rsidR="00A95DA9">
        <w:rPr>
          <w:rFonts w:ascii="Times New Roman" w:hAnsi="Times New Roman"/>
          <w:sz w:val="24"/>
          <w:szCs w:val="24"/>
          <w:lang w:val="sr-Cyrl-BA"/>
        </w:rPr>
        <w:t xml:space="preserve">упорно позива </w:t>
      </w:r>
      <w:r w:rsidR="00A95DA9" w:rsidRPr="002B1541">
        <w:rPr>
          <w:rFonts w:ascii="Times New Roman" w:hAnsi="Times New Roman"/>
          <w:sz w:val="24"/>
          <w:szCs w:val="24"/>
          <w:u w:val="single"/>
          <w:lang w:val="sr-Cyrl-BA"/>
        </w:rPr>
        <w:t>на чињеницу да оснивач наведеног предузећа није јединица локалне самоуправе</w:t>
      </w:r>
      <w:r w:rsidR="00A95DA9">
        <w:rPr>
          <w:rFonts w:ascii="Times New Roman" w:hAnsi="Times New Roman"/>
          <w:sz w:val="24"/>
          <w:szCs w:val="24"/>
          <w:lang w:val="sr-Cyrl-BA"/>
        </w:rPr>
        <w:t xml:space="preserve">, већ се ради о пренесеном капиталу са Републике Српске на локалну заједницу. Комисија је у обавези да утврди све чињенице, затражи изјашњење странака и провјери све приговоре, те стога је позвала градоначелника да достави у року од осам дана Статут јавног предузећа „Водовод“ </w:t>
      </w:r>
      <w:proofErr w:type="spellStart"/>
      <w:r w:rsidR="00A95DA9">
        <w:rPr>
          <w:rFonts w:ascii="Times New Roman" w:hAnsi="Times New Roman"/>
          <w:sz w:val="24"/>
          <w:szCs w:val="24"/>
          <w:lang w:val="sr-Cyrl-BA"/>
        </w:rPr>
        <w:t>а.д</w:t>
      </w:r>
      <w:proofErr w:type="spellEnd"/>
      <w:r w:rsidR="00A95DA9">
        <w:rPr>
          <w:rFonts w:ascii="Times New Roman" w:hAnsi="Times New Roman"/>
          <w:sz w:val="24"/>
          <w:szCs w:val="24"/>
          <w:lang w:val="sr-Cyrl-BA"/>
        </w:rPr>
        <w:t>. Бања Лука и друга акта на основу којих је наведено јавно предузеће регистровано, односно којим је право својине капитала јавног предузећа са Републике Српске пренесено на Град Бања Луку.</w:t>
      </w:r>
    </w:p>
    <w:p w:rsidR="002718FB" w:rsidRDefault="005B3455" w:rsidP="00C62DF7">
      <w:pPr>
        <w:jc w:val="both"/>
        <w:rPr>
          <w:rFonts w:ascii="Times New Roman" w:hAnsi="Times New Roman"/>
          <w:sz w:val="24"/>
          <w:szCs w:val="24"/>
          <w:lang w:val="sr-Cyrl-BA"/>
        </w:rPr>
      </w:pPr>
      <w:r>
        <w:rPr>
          <w:rFonts w:ascii="Times New Roman" w:hAnsi="Times New Roman"/>
          <w:sz w:val="24"/>
          <w:szCs w:val="24"/>
          <w:lang w:val="sr-Cyrl-BA"/>
        </w:rPr>
        <w:t xml:space="preserve">            Градоначелник Драшко </w:t>
      </w:r>
      <w:proofErr w:type="spellStart"/>
      <w:r>
        <w:rPr>
          <w:rFonts w:ascii="Times New Roman" w:hAnsi="Times New Roman"/>
          <w:sz w:val="24"/>
          <w:szCs w:val="24"/>
          <w:lang w:val="sr-Cyrl-BA"/>
        </w:rPr>
        <w:t>Станивуковић</w:t>
      </w:r>
      <w:proofErr w:type="spellEnd"/>
      <w:r>
        <w:rPr>
          <w:rFonts w:ascii="Times New Roman" w:hAnsi="Times New Roman"/>
          <w:sz w:val="24"/>
          <w:szCs w:val="24"/>
          <w:lang w:val="sr-Cyrl-BA"/>
        </w:rPr>
        <w:t xml:space="preserve"> је дописом број: 12-Г-20/21 од дана 02.06.2021. године доставио податке и то: Актуелни извод из судског регистра Окружног привредног суда у </w:t>
      </w:r>
      <w:proofErr w:type="spellStart"/>
      <w:r>
        <w:rPr>
          <w:rFonts w:ascii="Times New Roman" w:hAnsi="Times New Roman"/>
          <w:sz w:val="24"/>
          <w:szCs w:val="24"/>
          <w:lang w:val="sr-Cyrl-BA"/>
        </w:rPr>
        <w:t>Бањалуци</w:t>
      </w:r>
      <w:proofErr w:type="spellEnd"/>
      <w:r>
        <w:rPr>
          <w:rFonts w:ascii="Times New Roman" w:hAnsi="Times New Roman"/>
          <w:sz w:val="24"/>
          <w:szCs w:val="24"/>
          <w:lang w:val="sr-Cyrl-BA"/>
        </w:rPr>
        <w:t xml:space="preserve"> за „Водовод“ </w:t>
      </w:r>
      <w:proofErr w:type="spellStart"/>
      <w:r>
        <w:rPr>
          <w:rFonts w:ascii="Times New Roman" w:hAnsi="Times New Roman"/>
          <w:sz w:val="24"/>
          <w:szCs w:val="24"/>
          <w:lang w:val="sr-Cyrl-BA"/>
        </w:rPr>
        <w:t>а.д</w:t>
      </w:r>
      <w:proofErr w:type="spellEnd"/>
      <w:r>
        <w:rPr>
          <w:rFonts w:ascii="Times New Roman" w:hAnsi="Times New Roman"/>
          <w:sz w:val="24"/>
          <w:szCs w:val="24"/>
          <w:lang w:val="sr-Cyrl-BA"/>
        </w:rPr>
        <w:t xml:space="preserve">. Бања Лука, број 057-0 </w:t>
      </w:r>
      <w:proofErr w:type="spellStart"/>
      <w:r>
        <w:rPr>
          <w:rFonts w:ascii="Times New Roman" w:hAnsi="Times New Roman"/>
          <w:sz w:val="24"/>
          <w:szCs w:val="24"/>
          <w:lang w:val="sr-Cyrl-BA"/>
        </w:rPr>
        <w:t>Рег</w:t>
      </w:r>
      <w:proofErr w:type="spellEnd"/>
      <w:r>
        <w:rPr>
          <w:rFonts w:ascii="Times New Roman" w:hAnsi="Times New Roman"/>
          <w:sz w:val="24"/>
          <w:szCs w:val="24"/>
          <w:lang w:val="sr-Cyrl-BA"/>
        </w:rPr>
        <w:t xml:space="preserve">-З-21-003123 од </w:t>
      </w:r>
      <w:r>
        <w:rPr>
          <w:rFonts w:ascii="Times New Roman" w:hAnsi="Times New Roman"/>
          <w:sz w:val="24"/>
          <w:szCs w:val="24"/>
          <w:lang w:val="sr-Cyrl-BA"/>
        </w:rPr>
        <w:lastRenderedPageBreak/>
        <w:t>26.05.2021. г.</w:t>
      </w:r>
      <w:r w:rsidR="00074881">
        <w:rPr>
          <w:rFonts w:ascii="Times New Roman" w:hAnsi="Times New Roman"/>
          <w:sz w:val="24"/>
          <w:szCs w:val="24"/>
          <w:lang w:val="sr-Cyrl-BA"/>
        </w:rPr>
        <w:t xml:space="preserve">, Потврда о власништву на хартијама од вриједности Централног регистра хартија вриједности </w:t>
      </w:r>
      <w:proofErr w:type="spellStart"/>
      <w:r w:rsidR="00074881">
        <w:rPr>
          <w:rFonts w:ascii="Times New Roman" w:hAnsi="Times New Roman"/>
          <w:sz w:val="24"/>
          <w:szCs w:val="24"/>
          <w:lang w:val="sr-Cyrl-BA"/>
        </w:rPr>
        <w:t>а.д</w:t>
      </w:r>
      <w:proofErr w:type="spellEnd"/>
      <w:r w:rsidR="00074881">
        <w:rPr>
          <w:rFonts w:ascii="Times New Roman" w:hAnsi="Times New Roman"/>
          <w:sz w:val="24"/>
          <w:szCs w:val="24"/>
          <w:lang w:val="sr-Cyrl-BA"/>
        </w:rPr>
        <w:t xml:space="preserve">. </w:t>
      </w:r>
      <w:proofErr w:type="spellStart"/>
      <w:r w:rsidR="00074881">
        <w:rPr>
          <w:rFonts w:ascii="Times New Roman" w:hAnsi="Times New Roman"/>
          <w:sz w:val="24"/>
          <w:szCs w:val="24"/>
          <w:lang w:val="sr-Cyrl-BA"/>
        </w:rPr>
        <w:t>Бањалука</w:t>
      </w:r>
      <w:proofErr w:type="spellEnd"/>
      <w:r w:rsidR="00074881">
        <w:rPr>
          <w:rFonts w:ascii="Times New Roman" w:hAnsi="Times New Roman"/>
          <w:sz w:val="24"/>
          <w:szCs w:val="24"/>
          <w:lang w:val="sr-Cyrl-BA"/>
        </w:rPr>
        <w:t xml:space="preserve"> број 1017/21 од 31.05.2021. г., Књига акционара Водовода </w:t>
      </w:r>
      <w:proofErr w:type="spellStart"/>
      <w:r w:rsidR="00074881">
        <w:rPr>
          <w:rFonts w:ascii="Times New Roman" w:hAnsi="Times New Roman"/>
          <w:sz w:val="24"/>
          <w:szCs w:val="24"/>
          <w:lang w:val="sr-Cyrl-BA"/>
        </w:rPr>
        <w:t>а.д</w:t>
      </w:r>
      <w:proofErr w:type="spellEnd"/>
      <w:r w:rsidR="00074881">
        <w:rPr>
          <w:rFonts w:ascii="Times New Roman" w:hAnsi="Times New Roman"/>
          <w:sz w:val="24"/>
          <w:szCs w:val="24"/>
          <w:lang w:val="sr-Cyrl-BA"/>
        </w:rPr>
        <w:t xml:space="preserve">. </w:t>
      </w:r>
      <w:proofErr w:type="spellStart"/>
      <w:r w:rsidR="00074881">
        <w:rPr>
          <w:rFonts w:ascii="Times New Roman" w:hAnsi="Times New Roman"/>
          <w:sz w:val="24"/>
          <w:szCs w:val="24"/>
          <w:lang w:val="sr-Cyrl-BA"/>
        </w:rPr>
        <w:t>Бањалука</w:t>
      </w:r>
      <w:proofErr w:type="spellEnd"/>
      <w:r w:rsidR="00074881">
        <w:rPr>
          <w:rFonts w:ascii="Times New Roman" w:hAnsi="Times New Roman"/>
          <w:sz w:val="24"/>
          <w:szCs w:val="24"/>
          <w:lang w:val="sr-Cyrl-BA"/>
        </w:rPr>
        <w:t xml:space="preserve">, Извод из Службеног гласника Републике Српске број 24/11. Увидом у ове документе утврђено је да су оснивачи „Водовод“ </w:t>
      </w:r>
      <w:proofErr w:type="spellStart"/>
      <w:r w:rsidR="00074881">
        <w:rPr>
          <w:rFonts w:ascii="Times New Roman" w:hAnsi="Times New Roman"/>
          <w:sz w:val="24"/>
          <w:szCs w:val="24"/>
          <w:lang w:val="sr-Cyrl-BA"/>
        </w:rPr>
        <w:t>а.д</w:t>
      </w:r>
      <w:proofErr w:type="spellEnd"/>
      <w:r w:rsidR="00074881">
        <w:rPr>
          <w:rFonts w:ascii="Times New Roman" w:hAnsi="Times New Roman"/>
          <w:sz w:val="24"/>
          <w:szCs w:val="24"/>
          <w:lang w:val="sr-Cyrl-BA"/>
        </w:rPr>
        <w:t xml:space="preserve">. </w:t>
      </w:r>
      <w:proofErr w:type="spellStart"/>
      <w:r w:rsidR="00074881">
        <w:rPr>
          <w:rFonts w:ascii="Times New Roman" w:hAnsi="Times New Roman"/>
          <w:sz w:val="24"/>
          <w:szCs w:val="24"/>
          <w:lang w:val="sr-Cyrl-BA"/>
        </w:rPr>
        <w:t>Бањалука</w:t>
      </w:r>
      <w:proofErr w:type="spellEnd"/>
      <w:r w:rsidR="00074881">
        <w:rPr>
          <w:rFonts w:ascii="Times New Roman" w:hAnsi="Times New Roman"/>
          <w:sz w:val="24"/>
          <w:szCs w:val="24"/>
          <w:lang w:val="sr-Cyrl-BA"/>
        </w:rPr>
        <w:t xml:space="preserve">- Акционари према Извјештају централног регистра- Књига акционара на дан 27.01.2019. године, </w:t>
      </w:r>
      <w:proofErr w:type="spellStart"/>
      <w:r w:rsidR="00074881">
        <w:rPr>
          <w:rFonts w:ascii="Times New Roman" w:hAnsi="Times New Roman"/>
          <w:sz w:val="24"/>
          <w:szCs w:val="24"/>
          <w:lang w:val="sr-Cyrl-BA"/>
        </w:rPr>
        <w:t>удио</w:t>
      </w:r>
      <w:proofErr w:type="spellEnd"/>
      <w:r w:rsidR="00074881">
        <w:rPr>
          <w:rFonts w:ascii="Times New Roman" w:hAnsi="Times New Roman"/>
          <w:sz w:val="24"/>
          <w:szCs w:val="24"/>
          <w:lang w:val="sr-Cyrl-BA"/>
        </w:rPr>
        <w:t xml:space="preserve"> оснивача у капиталу од 100%; да је град Бања Лука на дан 31.12.2019. године власник редовних акција, ознаке </w:t>
      </w:r>
      <w:r w:rsidR="00035B0C">
        <w:rPr>
          <w:rFonts w:ascii="Times New Roman" w:hAnsi="Times New Roman"/>
          <w:i/>
          <w:sz w:val="24"/>
          <w:szCs w:val="24"/>
        </w:rPr>
        <w:t>VDBL</w:t>
      </w:r>
      <w:r w:rsidR="00035B0C" w:rsidRPr="00035B0C">
        <w:rPr>
          <w:rFonts w:ascii="Times New Roman" w:hAnsi="Times New Roman"/>
          <w:i/>
          <w:sz w:val="24"/>
          <w:szCs w:val="24"/>
          <w:lang w:val="ru-RU"/>
        </w:rPr>
        <w:t>-</w:t>
      </w:r>
      <w:r w:rsidR="00035B0C">
        <w:rPr>
          <w:rFonts w:ascii="Times New Roman" w:hAnsi="Times New Roman"/>
          <w:i/>
          <w:sz w:val="24"/>
          <w:szCs w:val="24"/>
        </w:rPr>
        <w:t>R</w:t>
      </w:r>
      <w:r w:rsidR="00035B0C" w:rsidRPr="00035B0C">
        <w:rPr>
          <w:rFonts w:ascii="Times New Roman" w:hAnsi="Times New Roman"/>
          <w:i/>
          <w:sz w:val="24"/>
          <w:szCs w:val="24"/>
          <w:lang w:val="ru-RU"/>
        </w:rPr>
        <w:t>-</w:t>
      </w:r>
      <w:r w:rsidR="00035B0C">
        <w:rPr>
          <w:rFonts w:ascii="Times New Roman" w:hAnsi="Times New Roman"/>
          <w:i/>
          <w:sz w:val="24"/>
          <w:szCs w:val="24"/>
        </w:rPr>
        <w:t>A</w:t>
      </w:r>
      <w:r w:rsidR="00035B0C">
        <w:rPr>
          <w:rFonts w:ascii="Times New Roman" w:hAnsi="Times New Roman"/>
          <w:i/>
          <w:sz w:val="24"/>
          <w:szCs w:val="24"/>
          <w:lang w:val="sr-Cyrl-BA"/>
        </w:rPr>
        <w:t xml:space="preserve">, </w:t>
      </w:r>
      <w:r w:rsidR="00035B0C">
        <w:rPr>
          <w:rFonts w:ascii="Times New Roman" w:hAnsi="Times New Roman"/>
          <w:sz w:val="24"/>
          <w:szCs w:val="24"/>
          <w:lang w:val="sr-Cyrl-BA"/>
        </w:rPr>
        <w:t xml:space="preserve">количине 23 255 365, </w:t>
      </w:r>
      <w:proofErr w:type="spellStart"/>
      <w:r w:rsidR="00035B0C">
        <w:rPr>
          <w:rFonts w:ascii="Times New Roman" w:hAnsi="Times New Roman"/>
          <w:sz w:val="24"/>
          <w:szCs w:val="24"/>
          <w:lang w:val="sr-Cyrl-BA"/>
        </w:rPr>
        <w:t>емитента</w:t>
      </w:r>
      <w:proofErr w:type="spellEnd"/>
      <w:r w:rsidR="00035B0C">
        <w:rPr>
          <w:rFonts w:ascii="Times New Roman" w:hAnsi="Times New Roman"/>
          <w:sz w:val="24"/>
          <w:szCs w:val="24"/>
          <w:lang w:val="sr-Cyrl-BA"/>
        </w:rPr>
        <w:t xml:space="preserve"> „Водовод“ </w:t>
      </w:r>
      <w:proofErr w:type="spellStart"/>
      <w:r w:rsidR="00035B0C">
        <w:rPr>
          <w:rFonts w:ascii="Times New Roman" w:hAnsi="Times New Roman"/>
          <w:sz w:val="24"/>
          <w:szCs w:val="24"/>
          <w:lang w:val="sr-Cyrl-BA"/>
        </w:rPr>
        <w:t>а.д</w:t>
      </w:r>
      <w:proofErr w:type="spellEnd"/>
      <w:r w:rsidR="00035B0C">
        <w:rPr>
          <w:rFonts w:ascii="Times New Roman" w:hAnsi="Times New Roman"/>
          <w:sz w:val="24"/>
          <w:szCs w:val="24"/>
          <w:lang w:val="sr-Cyrl-BA"/>
        </w:rPr>
        <w:t xml:space="preserve">. Бања Лука, те да је Влада Републике Српске 24.02.2011. године донијела Одлуку о давању сагласности на Списак предузећа која обављају комуналну дјелатност у Републици Српској у којим се право својине на капиталу Републике Српске преноси на јединице локалне самоуправе, међу којима је и „Водовод“ </w:t>
      </w:r>
      <w:proofErr w:type="spellStart"/>
      <w:r w:rsidR="00035B0C">
        <w:rPr>
          <w:rFonts w:ascii="Times New Roman" w:hAnsi="Times New Roman"/>
          <w:sz w:val="24"/>
          <w:szCs w:val="24"/>
          <w:lang w:val="sr-Cyrl-BA"/>
        </w:rPr>
        <w:t>а.д</w:t>
      </w:r>
      <w:proofErr w:type="spellEnd"/>
      <w:r w:rsidR="00035B0C">
        <w:rPr>
          <w:rFonts w:ascii="Times New Roman" w:hAnsi="Times New Roman"/>
          <w:sz w:val="24"/>
          <w:szCs w:val="24"/>
          <w:lang w:val="sr-Cyrl-BA"/>
        </w:rPr>
        <w:t xml:space="preserve">. </w:t>
      </w:r>
      <w:proofErr w:type="spellStart"/>
      <w:r w:rsidR="00035B0C">
        <w:rPr>
          <w:rFonts w:ascii="Times New Roman" w:hAnsi="Times New Roman"/>
          <w:sz w:val="24"/>
          <w:szCs w:val="24"/>
          <w:lang w:val="sr-Cyrl-BA"/>
        </w:rPr>
        <w:t>Бањалука</w:t>
      </w:r>
      <w:proofErr w:type="spellEnd"/>
      <w:r w:rsidR="002718FB">
        <w:rPr>
          <w:rFonts w:ascii="Times New Roman" w:hAnsi="Times New Roman"/>
          <w:sz w:val="24"/>
          <w:szCs w:val="24"/>
          <w:lang w:val="sr-Cyrl-BA"/>
        </w:rPr>
        <w:t>.</w:t>
      </w:r>
    </w:p>
    <w:p w:rsidR="00050FD7" w:rsidRPr="002B1541" w:rsidRDefault="002B1541" w:rsidP="00C62DF7">
      <w:pPr>
        <w:jc w:val="both"/>
        <w:rPr>
          <w:rFonts w:ascii="Times New Roman" w:hAnsi="Times New Roman"/>
          <w:sz w:val="24"/>
          <w:szCs w:val="24"/>
          <w:lang w:val="sr-Cyrl-BA"/>
        </w:rPr>
      </w:pPr>
      <w:r w:rsidRPr="002B1541">
        <w:rPr>
          <w:rFonts w:ascii="Times New Roman" w:hAnsi="Times New Roman"/>
          <w:sz w:val="24"/>
          <w:szCs w:val="24"/>
          <w:lang w:val="ru-RU"/>
        </w:rPr>
        <w:t xml:space="preserve">            </w:t>
      </w:r>
      <w:r w:rsidR="002718FB">
        <w:rPr>
          <w:rFonts w:ascii="Times New Roman" w:hAnsi="Times New Roman"/>
          <w:sz w:val="24"/>
          <w:szCs w:val="24"/>
          <w:lang w:val="sr-Cyrl-BA"/>
        </w:rPr>
        <w:t xml:space="preserve">Сходно томе, ови докази такође потврђују да је „Водовод“ </w:t>
      </w:r>
      <w:proofErr w:type="spellStart"/>
      <w:r w:rsidR="002718FB">
        <w:rPr>
          <w:rFonts w:ascii="Times New Roman" w:hAnsi="Times New Roman"/>
          <w:sz w:val="24"/>
          <w:szCs w:val="24"/>
          <w:lang w:val="sr-Cyrl-BA"/>
        </w:rPr>
        <w:t>а.д</w:t>
      </w:r>
      <w:proofErr w:type="spellEnd"/>
      <w:r w:rsidR="002718FB">
        <w:rPr>
          <w:rFonts w:ascii="Times New Roman" w:hAnsi="Times New Roman"/>
          <w:sz w:val="24"/>
          <w:szCs w:val="24"/>
          <w:lang w:val="sr-Cyrl-BA"/>
        </w:rPr>
        <w:t xml:space="preserve">. </w:t>
      </w:r>
      <w:proofErr w:type="spellStart"/>
      <w:r w:rsidR="002718FB">
        <w:rPr>
          <w:rFonts w:ascii="Times New Roman" w:hAnsi="Times New Roman"/>
          <w:sz w:val="24"/>
          <w:szCs w:val="24"/>
          <w:lang w:val="sr-Cyrl-BA"/>
        </w:rPr>
        <w:t>Бањалука</w:t>
      </w:r>
      <w:proofErr w:type="spellEnd"/>
      <w:r w:rsidR="002718FB">
        <w:rPr>
          <w:rFonts w:ascii="Times New Roman" w:hAnsi="Times New Roman"/>
          <w:sz w:val="24"/>
          <w:szCs w:val="24"/>
          <w:lang w:val="sr-Cyrl-BA"/>
        </w:rPr>
        <w:t xml:space="preserve">, који је тренутно у већинском власништву Града </w:t>
      </w:r>
      <w:proofErr w:type="spellStart"/>
      <w:r w:rsidR="002718FB">
        <w:rPr>
          <w:rFonts w:ascii="Times New Roman" w:hAnsi="Times New Roman"/>
          <w:sz w:val="24"/>
          <w:szCs w:val="24"/>
          <w:lang w:val="sr-Cyrl-BA"/>
        </w:rPr>
        <w:t>Бањалука</w:t>
      </w:r>
      <w:proofErr w:type="spellEnd"/>
      <w:r w:rsidR="002718FB">
        <w:rPr>
          <w:rFonts w:ascii="Times New Roman" w:hAnsi="Times New Roman"/>
          <w:sz w:val="24"/>
          <w:szCs w:val="24"/>
          <w:lang w:val="sr-Cyrl-BA"/>
        </w:rPr>
        <w:t>,</w:t>
      </w:r>
      <w:r w:rsidR="005B3455">
        <w:rPr>
          <w:rFonts w:ascii="Times New Roman" w:hAnsi="Times New Roman"/>
          <w:sz w:val="24"/>
          <w:szCs w:val="24"/>
          <w:lang w:val="sr-Cyrl-BA"/>
        </w:rPr>
        <w:t xml:space="preserve"> </w:t>
      </w:r>
      <w:r w:rsidR="002718FB">
        <w:rPr>
          <w:rFonts w:ascii="Times New Roman" w:hAnsi="Times New Roman"/>
          <w:sz w:val="24"/>
          <w:szCs w:val="24"/>
          <w:lang w:val="sr-Cyrl-CS"/>
        </w:rPr>
        <w:t>наста</w:t>
      </w:r>
      <w:r w:rsidR="002718FB">
        <w:rPr>
          <w:rFonts w:ascii="Times New Roman" w:hAnsi="Times New Roman"/>
          <w:sz w:val="24"/>
          <w:szCs w:val="24"/>
        </w:rPr>
        <w:t>o</w:t>
      </w:r>
      <w:r w:rsidR="002718FB">
        <w:rPr>
          <w:rFonts w:ascii="Times New Roman" w:hAnsi="Times New Roman"/>
          <w:sz w:val="24"/>
          <w:szCs w:val="24"/>
          <w:lang w:val="sr-Cyrl-CS"/>
        </w:rPr>
        <w:t xml:space="preserve"> дјелимичном приватизацијом државног капитала, те да не спада у групу јавних предузећа које је основала јединица локалне самоуправе.</w:t>
      </w:r>
      <w:r w:rsidRPr="002B1541">
        <w:rPr>
          <w:rFonts w:ascii="Times New Roman" w:hAnsi="Times New Roman"/>
          <w:sz w:val="24"/>
          <w:szCs w:val="24"/>
          <w:lang w:val="ru-RU"/>
        </w:rPr>
        <w:t xml:space="preserve"> </w:t>
      </w:r>
      <w:r>
        <w:rPr>
          <w:rFonts w:ascii="Times New Roman" w:hAnsi="Times New Roman"/>
          <w:sz w:val="24"/>
          <w:szCs w:val="24"/>
          <w:lang w:val="sr-Cyrl-BA"/>
        </w:rPr>
        <w:t xml:space="preserve">Из навода градоначелника јасно произилази да оснивач овог јавног предузећа није Град </w:t>
      </w:r>
      <w:proofErr w:type="spellStart"/>
      <w:r>
        <w:rPr>
          <w:rFonts w:ascii="Times New Roman" w:hAnsi="Times New Roman"/>
          <w:sz w:val="24"/>
          <w:szCs w:val="24"/>
          <w:lang w:val="sr-Cyrl-BA"/>
        </w:rPr>
        <w:t>Бањалука</w:t>
      </w:r>
      <w:proofErr w:type="spellEnd"/>
      <w:r>
        <w:rPr>
          <w:rFonts w:ascii="Times New Roman" w:hAnsi="Times New Roman"/>
          <w:sz w:val="24"/>
          <w:szCs w:val="24"/>
          <w:lang w:val="sr-Cyrl-BA"/>
        </w:rPr>
        <w:t xml:space="preserve">, те стога није ни могао приложити оснивачки акт. Дакле, потврђена је чињеница да нема оснивачког акта и да оснивач није град </w:t>
      </w:r>
      <w:proofErr w:type="spellStart"/>
      <w:r>
        <w:rPr>
          <w:rFonts w:ascii="Times New Roman" w:hAnsi="Times New Roman"/>
          <w:sz w:val="24"/>
          <w:szCs w:val="24"/>
          <w:lang w:val="sr-Cyrl-BA"/>
        </w:rPr>
        <w:t>Бањалука</w:t>
      </w:r>
      <w:proofErr w:type="spellEnd"/>
      <w:r>
        <w:rPr>
          <w:rFonts w:ascii="Times New Roman" w:hAnsi="Times New Roman"/>
          <w:sz w:val="24"/>
          <w:szCs w:val="24"/>
          <w:lang w:val="sr-Cyrl-BA"/>
        </w:rPr>
        <w:t xml:space="preserve">, већ је јавно предузеће настало преносом акција, што према члану 5. </w:t>
      </w:r>
      <w:r>
        <w:rPr>
          <w:rFonts w:ascii="Times New Roman" w:hAnsi="Times New Roman"/>
          <w:sz w:val="24"/>
          <w:szCs w:val="24"/>
          <w:lang w:val="sr-Cyrl-CS"/>
        </w:rPr>
        <w:t>Закона о спречавању сукоба интереса у органима власти Републике Српске није регулисано као начин за формирање јавног предузећа</w:t>
      </w:r>
    </w:p>
    <w:p w:rsidR="007B7CDF" w:rsidRDefault="00F923B5" w:rsidP="00C62DF7">
      <w:pPr>
        <w:jc w:val="both"/>
        <w:rPr>
          <w:rFonts w:ascii="Times New Roman" w:hAnsi="Times New Roman"/>
          <w:sz w:val="24"/>
          <w:szCs w:val="24"/>
          <w:lang w:val="sr-Cyrl-CS"/>
        </w:rPr>
      </w:pPr>
      <w:r>
        <w:rPr>
          <w:rFonts w:ascii="Times New Roman" w:hAnsi="Times New Roman"/>
          <w:sz w:val="24"/>
          <w:szCs w:val="24"/>
          <w:lang w:val="sr-Cyrl-CS"/>
        </w:rPr>
        <w:t xml:space="preserve">          </w:t>
      </w:r>
      <w:r w:rsidR="007B7CDF" w:rsidRPr="002B1541">
        <w:rPr>
          <w:rFonts w:ascii="Times New Roman" w:hAnsi="Times New Roman"/>
          <w:b/>
          <w:sz w:val="24"/>
          <w:szCs w:val="24"/>
          <w:lang w:val="sr-Cyrl-CS"/>
        </w:rPr>
        <w:t>У члану 70. Устава Републике Српске је прописано да Народна скупштина доноси законе</w:t>
      </w:r>
      <w:r w:rsidR="007B7CDF">
        <w:rPr>
          <w:rFonts w:ascii="Times New Roman" w:hAnsi="Times New Roman"/>
          <w:sz w:val="24"/>
          <w:szCs w:val="24"/>
          <w:lang w:val="sr-Cyrl-CS"/>
        </w:rPr>
        <w:t>. Народна скупштина је донијела Закон о спречавању сукоба интереса у органима власти Републике Српске („Службени гласник Републике Српске“, број: 73/08 и 52/14) у којем у члану 5. став 3. се предвиђају само јавна предузећа која је основала јединица локалне самоуправе. Као орган којег именује Народна скупштина, дужни смо примјењивати слово закона који нам је овлаштењима Народне скупштине прописан.</w:t>
      </w:r>
    </w:p>
    <w:p w:rsidR="005C4D8D" w:rsidRPr="005B3455" w:rsidRDefault="00062598" w:rsidP="00B40FE4">
      <w:pPr>
        <w:jc w:val="both"/>
        <w:rPr>
          <w:rFonts w:ascii="Times New Roman" w:hAnsi="Times New Roman"/>
          <w:sz w:val="24"/>
          <w:szCs w:val="24"/>
          <w:lang w:val="ru-RU"/>
        </w:rPr>
      </w:pPr>
      <w:r>
        <w:rPr>
          <w:rFonts w:ascii="Times New Roman" w:hAnsi="Times New Roman"/>
          <w:sz w:val="24"/>
          <w:szCs w:val="24"/>
          <w:lang w:val="sr-Cyrl-CS"/>
        </w:rPr>
        <w:t xml:space="preserve">          </w:t>
      </w:r>
      <w:r w:rsidR="00F60A91">
        <w:rPr>
          <w:rFonts w:ascii="Times New Roman" w:hAnsi="Times New Roman"/>
          <w:sz w:val="24"/>
          <w:szCs w:val="24"/>
          <w:lang w:val="sr-Cyrl-CS"/>
        </w:rPr>
        <w:t xml:space="preserve">Комисија је утврдила </w:t>
      </w:r>
      <w:r w:rsidR="0045454D">
        <w:rPr>
          <w:rFonts w:ascii="Times New Roman" w:hAnsi="Times New Roman"/>
          <w:sz w:val="24"/>
          <w:szCs w:val="24"/>
          <w:lang w:val="sr-Cyrl-CS"/>
        </w:rPr>
        <w:t xml:space="preserve">Увидом </w:t>
      </w:r>
      <w:r w:rsidR="00B40FE4">
        <w:rPr>
          <w:rFonts w:ascii="Times New Roman" w:hAnsi="Times New Roman"/>
          <w:sz w:val="24"/>
          <w:szCs w:val="24"/>
          <w:lang w:val="sr-Cyrl-CS"/>
        </w:rPr>
        <w:t xml:space="preserve">у Статут „Водовод“-а </w:t>
      </w:r>
      <w:proofErr w:type="spellStart"/>
      <w:r w:rsidR="00B40FE4">
        <w:rPr>
          <w:rFonts w:ascii="Times New Roman" w:hAnsi="Times New Roman"/>
          <w:sz w:val="24"/>
          <w:szCs w:val="24"/>
          <w:lang w:val="sr-Cyrl-CS"/>
        </w:rPr>
        <w:t>а.д</w:t>
      </w:r>
      <w:proofErr w:type="spellEnd"/>
      <w:r w:rsidR="00B40FE4">
        <w:rPr>
          <w:rFonts w:ascii="Times New Roman" w:hAnsi="Times New Roman"/>
          <w:sz w:val="24"/>
          <w:szCs w:val="24"/>
          <w:lang w:val="sr-Cyrl-CS"/>
        </w:rPr>
        <w:t>. Бања Лу</w:t>
      </w:r>
      <w:r w:rsidR="00F60A91">
        <w:rPr>
          <w:rFonts w:ascii="Times New Roman" w:hAnsi="Times New Roman"/>
          <w:sz w:val="24"/>
          <w:szCs w:val="24"/>
          <w:lang w:val="sr-Cyrl-CS"/>
        </w:rPr>
        <w:t xml:space="preserve">ка из 2018. године, </w:t>
      </w:r>
      <w:r w:rsidR="00B40FE4">
        <w:rPr>
          <w:rFonts w:ascii="Times New Roman" w:hAnsi="Times New Roman"/>
          <w:sz w:val="24"/>
          <w:szCs w:val="24"/>
          <w:lang w:val="sr-Cyrl-CS"/>
        </w:rPr>
        <w:t xml:space="preserve">да је друштво </w:t>
      </w:r>
      <w:r w:rsidR="00B40FE4" w:rsidRPr="00B40FE4">
        <w:rPr>
          <w:rFonts w:ascii="Times New Roman" w:hAnsi="Times New Roman"/>
          <w:sz w:val="24"/>
          <w:szCs w:val="24"/>
          <w:lang w:val="ru-RU"/>
        </w:rPr>
        <w:t xml:space="preserve">настало </w:t>
      </w:r>
      <w:proofErr w:type="spellStart"/>
      <w:r w:rsidR="00B40FE4" w:rsidRPr="00B40FE4">
        <w:rPr>
          <w:rFonts w:ascii="Times New Roman" w:hAnsi="Times New Roman"/>
          <w:sz w:val="24"/>
          <w:szCs w:val="24"/>
          <w:lang w:val="ru-RU"/>
        </w:rPr>
        <w:t>дјелимичном</w:t>
      </w:r>
      <w:proofErr w:type="spellEnd"/>
      <w:r w:rsid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приватизацијом</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држав</w:t>
      </w:r>
      <w:r w:rsidR="00B40FE4">
        <w:rPr>
          <w:rFonts w:ascii="Times New Roman" w:hAnsi="Times New Roman"/>
          <w:sz w:val="24"/>
          <w:szCs w:val="24"/>
          <w:lang w:val="ru-RU"/>
        </w:rPr>
        <w:t>ног</w:t>
      </w:r>
      <w:proofErr w:type="spellEnd"/>
      <w:r w:rsidR="00B40FE4">
        <w:rPr>
          <w:rFonts w:ascii="Times New Roman" w:hAnsi="Times New Roman"/>
          <w:sz w:val="24"/>
          <w:szCs w:val="24"/>
          <w:lang w:val="ru-RU"/>
        </w:rPr>
        <w:t xml:space="preserve"> капитала на основу Закона о </w:t>
      </w:r>
      <w:proofErr w:type="spellStart"/>
      <w:r w:rsidR="00B40FE4" w:rsidRPr="00B40FE4">
        <w:rPr>
          <w:rFonts w:ascii="Times New Roman" w:hAnsi="Times New Roman"/>
          <w:sz w:val="24"/>
          <w:szCs w:val="24"/>
          <w:lang w:val="ru-RU"/>
        </w:rPr>
        <w:t>приватизацији</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државног</w:t>
      </w:r>
      <w:proofErr w:type="spellEnd"/>
      <w:r w:rsidR="00B40FE4" w:rsidRPr="00B40FE4">
        <w:rPr>
          <w:rFonts w:ascii="Times New Roman" w:hAnsi="Times New Roman"/>
          <w:sz w:val="24"/>
          <w:szCs w:val="24"/>
          <w:lang w:val="ru-RU"/>
        </w:rPr>
        <w:t xml:space="preserve"> капитала</w:t>
      </w:r>
      <w:r>
        <w:rPr>
          <w:rFonts w:ascii="Times New Roman" w:hAnsi="Times New Roman"/>
          <w:sz w:val="24"/>
          <w:szCs w:val="24"/>
          <w:lang w:val="ru-RU"/>
        </w:rPr>
        <w:t xml:space="preserve"> </w:t>
      </w:r>
      <w:r w:rsidR="00B40FE4" w:rsidRPr="00B40FE4">
        <w:rPr>
          <w:rFonts w:ascii="Times New Roman" w:hAnsi="Times New Roman"/>
          <w:sz w:val="24"/>
          <w:szCs w:val="24"/>
          <w:lang w:val="ru-RU"/>
        </w:rPr>
        <w:t xml:space="preserve">у </w:t>
      </w:r>
      <w:proofErr w:type="spellStart"/>
      <w:r w:rsidR="00B40FE4" w:rsidRPr="00B40FE4">
        <w:rPr>
          <w:rFonts w:ascii="Times New Roman" w:hAnsi="Times New Roman"/>
          <w:sz w:val="24"/>
          <w:szCs w:val="24"/>
          <w:lang w:val="ru-RU"/>
        </w:rPr>
        <w:t>предузећима</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Службени</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гласник</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Републике</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Српске</w:t>
      </w:r>
      <w:proofErr w:type="spellEnd"/>
      <w:r w:rsidR="00B40FE4" w:rsidRPr="00B40FE4">
        <w:rPr>
          <w:rFonts w:ascii="Times New Roman" w:hAnsi="Times New Roman"/>
          <w:sz w:val="24"/>
          <w:szCs w:val="24"/>
          <w:lang w:val="ru-RU"/>
        </w:rPr>
        <w:t>“</w:t>
      </w:r>
      <w:r w:rsid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бр</w:t>
      </w:r>
      <w:proofErr w:type="spellEnd"/>
      <w:r w:rsidR="00B40FE4" w:rsidRPr="00B40FE4">
        <w:rPr>
          <w:rFonts w:ascii="Times New Roman" w:hAnsi="Times New Roman"/>
          <w:sz w:val="24"/>
          <w:szCs w:val="24"/>
          <w:lang w:val="ru-RU"/>
        </w:rPr>
        <w:t>. 24/98, 62/2002, 38/2003 и</w:t>
      </w:r>
      <w:r w:rsidR="00B40FE4">
        <w:rPr>
          <w:rFonts w:ascii="Times New Roman" w:hAnsi="Times New Roman"/>
          <w:sz w:val="24"/>
          <w:szCs w:val="24"/>
          <w:lang w:val="ru-RU"/>
        </w:rPr>
        <w:t xml:space="preserve"> </w:t>
      </w:r>
      <w:r w:rsidR="00B40FE4" w:rsidRPr="00B40FE4">
        <w:rPr>
          <w:rFonts w:ascii="Times New Roman" w:hAnsi="Times New Roman"/>
          <w:sz w:val="24"/>
          <w:szCs w:val="24"/>
          <w:lang w:val="ru-RU"/>
        </w:rPr>
        <w:t xml:space="preserve">65/2003) и </w:t>
      </w:r>
      <w:proofErr w:type="spellStart"/>
      <w:r w:rsidR="00B40FE4" w:rsidRPr="00B40FE4">
        <w:rPr>
          <w:rFonts w:ascii="Times New Roman" w:hAnsi="Times New Roman"/>
          <w:sz w:val="24"/>
          <w:szCs w:val="24"/>
          <w:lang w:val="ru-RU"/>
        </w:rPr>
        <w:t>као</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такво</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је</w:t>
      </w:r>
      <w:proofErr w:type="spellEnd"/>
      <w:r w:rsidR="00B40FE4" w:rsidRPr="00B40FE4">
        <w:rPr>
          <w:rFonts w:ascii="Times New Roman" w:hAnsi="Times New Roman"/>
          <w:sz w:val="24"/>
          <w:szCs w:val="24"/>
          <w:lang w:val="ru-RU"/>
        </w:rPr>
        <w:t xml:space="preserve"> упи</w:t>
      </w:r>
      <w:r w:rsidR="00B40FE4">
        <w:rPr>
          <w:rFonts w:ascii="Times New Roman" w:hAnsi="Times New Roman"/>
          <w:sz w:val="24"/>
          <w:szCs w:val="24"/>
          <w:lang w:val="ru-RU"/>
        </w:rPr>
        <w:t xml:space="preserve">сано у </w:t>
      </w:r>
      <w:proofErr w:type="spellStart"/>
      <w:r w:rsidR="00B40FE4">
        <w:rPr>
          <w:rFonts w:ascii="Times New Roman" w:hAnsi="Times New Roman"/>
          <w:sz w:val="24"/>
          <w:szCs w:val="24"/>
          <w:lang w:val="ru-RU"/>
        </w:rPr>
        <w:t>Регистар</w:t>
      </w:r>
      <w:proofErr w:type="spellEnd"/>
      <w:r w:rsidR="00B40FE4">
        <w:rPr>
          <w:rFonts w:ascii="Times New Roman" w:hAnsi="Times New Roman"/>
          <w:sz w:val="24"/>
          <w:szCs w:val="24"/>
          <w:lang w:val="ru-RU"/>
        </w:rPr>
        <w:t xml:space="preserve"> </w:t>
      </w:r>
      <w:proofErr w:type="spellStart"/>
      <w:r w:rsidR="00B40FE4">
        <w:rPr>
          <w:rFonts w:ascii="Times New Roman" w:hAnsi="Times New Roman"/>
          <w:sz w:val="24"/>
          <w:szCs w:val="24"/>
          <w:lang w:val="ru-RU"/>
        </w:rPr>
        <w:t>Основног</w:t>
      </w:r>
      <w:proofErr w:type="spellEnd"/>
      <w:r w:rsidR="00B40FE4">
        <w:rPr>
          <w:rFonts w:ascii="Times New Roman" w:hAnsi="Times New Roman"/>
          <w:sz w:val="24"/>
          <w:szCs w:val="24"/>
          <w:lang w:val="ru-RU"/>
        </w:rPr>
        <w:t xml:space="preserve"> суда у</w:t>
      </w:r>
      <w:proofErr w:type="gramStart"/>
      <w:r w:rsid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Б</w:t>
      </w:r>
      <w:proofErr w:type="gramEnd"/>
      <w:r w:rsidR="00B40FE4" w:rsidRPr="00B40FE4">
        <w:rPr>
          <w:rFonts w:ascii="Times New Roman" w:hAnsi="Times New Roman"/>
          <w:sz w:val="24"/>
          <w:szCs w:val="24"/>
          <w:lang w:val="ru-RU"/>
        </w:rPr>
        <w:t>ања</w:t>
      </w:r>
      <w:proofErr w:type="spellEnd"/>
      <w:r w:rsid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Луци</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Република</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Српска</w:t>
      </w:r>
      <w:proofErr w:type="spellEnd"/>
      <w:r w:rsidR="00B40FE4" w:rsidRPr="00B40FE4">
        <w:rPr>
          <w:rFonts w:ascii="Times New Roman" w:hAnsi="Times New Roman"/>
          <w:sz w:val="24"/>
          <w:szCs w:val="24"/>
          <w:lang w:val="ru-RU"/>
        </w:rPr>
        <w:t>,</w:t>
      </w:r>
      <w:r w:rsid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регистарски</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уложак</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број</w:t>
      </w:r>
      <w:proofErr w:type="spellEnd"/>
      <w:r w:rsidR="00B40FE4" w:rsidRPr="00B40FE4">
        <w:rPr>
          <w:rFonts w:ascii="Times New Roman" w:hAnsi="Times New Roman"/>
          <w:sz w:val="24"/>
          <w:szCs w:val="24"/>
          <w:lang w:val="ru-RU"/>
        </w:rPr>
        <w:t xml:space="preserve"> 1-297-</w:t>
      </w:r>
      <w:r w:rsidR="00B40FE4">
        <w:rPr>
          <w:rFonts w:ascii="Times New Roman" w:hAnsi="Times New Roman"/>
          <w:sz w:val="24"/>
          <w:szCs w:val="24"/>
          <w:lang w:val="ru-RU"/>
        </w:rPr>
        <w:t xml:space="preserve">00, те </w:t>
      </w:r>
      <w:proofErr w:type="spellStart"/>
      <w:r w:rsidR="00B40FE4">
        <w:rPr>
          <w:rFonts w:ascii="Times New Roman" w:hAnsi="Times New Roman"/>
          <w:sz w:val="24"/>
          <w:szCs w:val="24"/>
          <w:lang w:val="ru-RU"/>
        </w:rPr>
        <w:t>је</w:t>
      </w:r>
      <w:proofErr w:type="spellEnd"/>
      <w:r w:rsidR="00B40FE4">
        <w:rPr>
          <w:rFonts w:ascii="Times New Roman" w:hAnsi="Times New Roman"/>
          <w:sz w:val="24"/>
          <w:szCs w:val="24"/>
          <w:lang w:val="ru-RU"/>
        </w:rPr>
        <w:t xml:space="preserve"> </w:t>
      </w:r>
      <w:proofErr w:type="spellStart"/>
      <w:r w:rsidR="00B40FE4">
        <w:rPr>
          <w:rFonts w:ascii="Times New Roman" w:hAnsi="Times New Roman"/>
          <w:sz w:val="24"/>
          <w:szCs w:val="24"/>
          <w:lang w:val="ru-RU"/>
        </w:rPr>
        <w:t>а</w:t>
      </w:r>
      <w:r w:rsidR="00B40FE4" w:rsidRPr="00B40FE4">
        <w:rPr>
          <w:rFonts w:ascii="Times New Roman" w:hAnsi="Times New Roman"/>
          <w:sz w:val="24"/>
          <w:szCs w:val="24"/>
          <w:lang w:val="ru-RU"/>
        </w:rPr>
        <w:t>кционарск</w:t>
      </w:r>
      <w:r w:rsidR="00B40FE4">
        <w:rPr>
          <w:rFonts w:ascii="Times New Roman" w:hAnsi="Times New Roman"/>
          <w:sz w:val="24"/>
          <w:szCs w:val="24"/>
          <w:lang w:val="ru-RU"/>
        </w:rPr>
        <w:t>о</w:t>
      </w:r>
      <w:proofErr w:type="spellEnd"/>
      <w:r w:rsidR="00B40FE4">
        <w:rPr>
          <w:rFonts w:ascii="Times New Roman" w:hAnsi="Times New Roman"/>
          <w:sz w:val="24"/>
          <w:szCs w:val="24"/>
          <w:lang w:val="ru-RU"/>
        </w:rPr>
        <w:t xml:space="preserve"> </w:t>
      </w:r>
      <w:proofErr w:type="spellStart"/>
      <w:r w:rsidR="00B40FE4">
        <w:rPr>
          <w:rFonts w:ascii="Times New Roman" w:hAnsi="Times New Roman"/>
          <w:sz w:val="24"/>
          <w:szCs w:val="24"/>
          <w:lang w:val="ru-RU"/>
        </w:rPr>
        <w:t>друштво</w:t>
      </w:r>
      <w:proofErr w:type="spellEnd"/>
      <w:r w:rsidR="00B40FE4">
        <w:rPr>
          <w:rFonts w:ascii="Times New Roman" w:hAnsi="Times New Roman"/>
          <w:sz w:val="24"/>
          <w:szCs w:val="24"/>
          <w:lang w:val="ru-RU"/>
        </w:rPr>
        <w:t xml:space="preserve"> „Водовод“ </w:t>
      </w:r>
      <w:proofErr w:type="spellStart"/>
      <w:r w:rsidR="00B40FE4">
        <w:rPr>
          <w:rFonts w:ascii="Times New Roman" w:hAnsi="Times New Roman"/>
          <w:sz w:val="24"/>
          <w:szCs w:val="24"/>
          <w:lang w:val="ru-RU"/>
        </w:rPr>
        <w:t>Бања</w:t>
      </w:r>
      <w:proofErr w:type="spellEnd"/>
      <w:r w:rsidR="00B40FE4">
        <w:rPr>
          <w:rFonts w:ascii="Times New Roman" w:hAnsi="Times New Roman"/>
          <w:sz w:val="24"/>
          <w:szCs w:val="24"/>
          <w:lang w:val="ru-RU"/>
        </w:rPr>
        <w:t xml:space="preserve"> Лука</w:t>
      </w:r>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привредно</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друштво</w:t>
      </w:r>
      <w:proofErr w:type="spellEnd"/>
      <w:r w:rsidR="00B40FE4">
        <w:rPr>
          <w:rFonts w:ascii="Times New Roman" w:hAnsi="Times New Roman"/>
          <w:sz w:val="24"/>
          <w:szCs w:val="24"/>
          <w:lang w:val="ru-RU"/>
        </w:rPr>
        <w:t xml:space="preserve"> </w:t>
      </w:r>
      <w:r w:rsidR="00B40FE4" w:rsidRPr="00B40FE4">
        <w:rPr>
          <w:rFonts w:ascii="Times New Roman" w:hAnsi="Times New Roman"/>
          <w:sz w:val="24"/>
          <w:szCs w:val="24"/>
          <w:lang w:val="ru-RU"/>
        </w:rPr>
        <w:t xml:space="preserve">организовано </w:t>
      </w:r>
      <w:proofErr w:type="spellStart"/>
      <w:r w:rsidR="00B40FE4" w:rsidRPr="00B40FE4">
        <w:rPr>
          <w:rFonts w:ascii="Times New Roman" w:hAnsi="Times New Roman"/>
          <w:sz w:val="24"/>
          <w:szCs w:val="24"/>
          <w:lang w:val="ru-RU"/>
        </w:rPr>
        <w:t>као</w:t>
      </w:r>
      <w:proofErr w:type="spellEnd"/>
      <w:r w:rsidR="00B40FE4">
        <w:rPr>
          <w:rFonts w:ascii="Times New Roman" w:hAnsi="Times New Roman"/>
          <w:sz w:val="24"/>
          <w:szCs w:val="24"/>
          <w:lang w:val="ru-RU"/>
        </w:rPr>
        <w:t xml:space="preserve"> </w:t>
      </w:r>
      <w:r w:rsidR="00B40FE4" w:rsidRPr="00B40FE4">
        <w:rPr>
          <w:rFonts w:ascii="Times New Roman" w:hAnsi="Times New Roman"/>
          <w:sz w:val="24"/>
          <w:szCs w:val="24"/>
          <w:lang w:val="ru-RU"/>
        </w:rPr>
        <w:t xml:space="preserve">отворено </w:t>
      </w:r>
      <w:proofErr w:type="spellStart"/>
      <w:r w:rsidR="00B40FE4" w:rsidRPr="00B40FE4">
        <w:rPr>
          <w:rFonts w:ascii="Times New Roman" w:hAnsi="Times New Roman"/>
          <w:sz w:val="24"/>
          <w:szCs w:val="24"/>
          <w:lang w:val="ru-RU"/>
        </w:rPr>
        <w:t>друштво</w:t>
      </w:r>
      <w:proofErr w:type="spellEnd"/>
      <w:r w:rsidR="00B40FE4" w:rsidRPr="00B40FE4">
        <w:rPr>
          <w:rFonts w:ascii="Times New Roman" w:hAnsi="Times New Roman"/>
          <w:sz w:val="24"/>
          <w:szCs w:val="24"/>
          <w:lang w:val="ru-RU"/>
        </w:rPr>
        <w:t xml:space="preserve">, у складу </w:t>
      </w:r>
      <w:proofErr w:type="spellStart"/>
      <w:r w:rsidR="00B40FE4" w:rsidRPr="00B40FE4">
        <w:rPr>
          <w:rFonts w:ascii="Times New Roman" w:hAnsi="Times New Roman"/>
          <w:sz w:val="24"/>
          <w:szCs w:val="24"/>
          <w:lang w:val="ru-RU"/>
        </w:rPr>
        <w:t>са</w:t>
      </w:r>
      <w:proofErr w:type="spellEnd"/>
      <w:r w:rsidR="00B40FE4" w:rsidRPr="00B40FE4">
        <w:rPr>
          <w:rFonts w:ascii="Times New Roman" w:hAnsi="Times New Roman"/>
          <w:sz w:val="24"/>
          <w:szCs w:val="24"/>
          <w:lang w:val="ru-RU"/>
        </w:rPr>
        <w:t xml:space="preserve"> Законом </w:t>
      </w:r>
      <w:proofErr w:type="spellStart"/>
      <w:r w:rsidR="00B40FE4" w:rsidRPr="00B40FE4">
        <w:rPr>
          <w:rFonts w:ascii="Times New Roman" w:hAnsi="Times New Roman"/>
          <w:sz w:val="24"/>
          <w:szCs w:val="24"/>
          <w:lang w:val="ru-RU"/>
        </w:rPr>
        <w:t>којим</w:t>
      </w:r>
      <w:proofErr w:type="spellEnd"/>
      <w:r w:rsidR="00B40FE4" w:rsidRPr="00B40FE4">
        <w:rPr>
          <w:rFonts w:ascii="Times New Roman" w:hAnsi="Times New Roman"/>
          <w:sz w:val="24"/>
          <w:szCs w:val="24"/>
          <w:lang w:val="ru-RU"/>
        </w:rPr>
        <w:t xml:space="preserve"> се </w:t>
      </w:r>
      <w:proofErr w:type="spellStart"/>
      <w:r w:rsidR="00B40FE4" w:rsidRPr="00B40FE4">
        <w:rPr>
          <w:rFonts w:ascii="Times New Roman" w:hAnsi="Times New Roman"/>
          <w:sz w:val="24"/>
          <w:szCs w:val="24"/>
          <w:lang w:val="ru-RU"/>
        </w:rPr>
        <w:t>уређује</w:t>
      </w:r>
      <w:proofErr w:type="spellEnd"/>
      <w:r w:rsidR="00B40FE4" w:rsidRPr="00B40FE4">
        <w:rPr>
          <w:rFonts w:ascii="Times New Roman" w:hAnsi="Times New Roman"/>
          <w:sz w:val="24"/>
          <w:szCs w:val="24"/>
          <w:lang w:val="ru-RU"/>
        </w:rPr>
        <w:t xml:space="preserve"> статус </w:t>
      </w:r>
      <w:proofErr w:type="spellStart"/>
      <w:r w:rsidR="00B40FE4" w:rsidRPr="00B40FE4">
        <w:rPr>
          <w:rFonts w:ascii="Times New Roman" w:hAnsi="Times New Roman"/>
          <w:sz w:val="24"/>
          <w:szCs w:val="24"/>
          <w:lang w:val="ru-RU"/>
        </w:rPr>
        <w:t>привредних</w:t>
      </w:r>
      <w:proofErr w:type="spellEnd"/>
      <w:r w:rsidR="00B40FE4" w:rsidRPr="00B40FE4">
        <w:rPr>
          <w:rFonts w:ascii="Times New Roman" w:hAnsi="Times New Roman"/>
          <w:sz w:val="24"/>
          <w:szCs w:val="24"/>
          <w:lang w:val="ru-RU"/>
        </w:rPr>
        <w:t xml:space="preserve"> </w:t>
      </w:r>
      <w:proofErr w:type="spellStart"/>
      <w:r w:rsidR="00B40FE4" w:rsidRPr="00B40FE4">
        <w:rPr>
          <w:rFonts w:ascii="Times New Roman" w:hAnsi="Times New Roman"/>
          <w:sz w:val="24"/>
          <w:szCs w:val="24"/>
          <w:lang w:val="ru-RU"/>
        </w:rPr>
        <w:t>друштава</w:t>
      </w:r>
      <w:proofErr w:type="spellEnd"/>
      <w:r w:rsidR="00B40FE4" w:rsidRPr="00B40FE4">
        <w:rPr>
          <w:rFonts w:ascii="Times New Roman" w:hAnsi="Times New Roman"/>
          <w:sz w:val="24"/>
          <w:szCs w:val="24"/>
          <w:lang w:val="ru-RU"/>
        </w:rPr>
        <w:t>.</w:t>
      </w:r>
      <w:r w:rsidR="004C76A9">
        <w:rPr>
          <w:rFonts w:ascii="Times New Roman" w:hAnsi="Times New Roman"/>
          <w:sz w:val="24"/>
          <w:szCs w:val="24"/>
          <w:lang w:val="ru-RU"/>
        </w:rPr>
        <w:t xml:space="preserve"> </w:t>
      </w:r>
      <w:proofErr w:type="spellStart"/>
      <w:r w:rsidR="004C76A9">
        <w:rPr>
          <w:rFonts w:ascii="Times New Roman" w:hAnsi="Times New Roman"/>
          <w:sz w:val="24"/>
          <w:szCs w:val="24"/>
          <w:lang w:val="ru-RU"/>
        </w:rPr>
        <w:t>Дакле</w:t>
      </w:r>
      <w:proofErr w:type="spellEnd"/>
      <w:r w:rsidR="004C76A9">
        <w:rPr>
          <w:rFonts w:ascii="Times New Roman" w:hAnsi="Times New Roman"/>
          <w:sz w:val="24"/>
          <w:szCs w:val="24"/>
          <w:lang w:val="ru-RU"/>
        </w:rPr>
        <w:t xml:space="preserve">, </w:t>
      </w:r>
      <w:proofErr w:type="spellStart"/>
      <w:r w:rsidR="004C76A9">
        <w:rPr>
          <w:rFonts w:ascii="Times New Roman" w:hAnsi="Times New Roman"/>
          <w:sz w:val="24"/>
          <w:szCs w:val="24"/>
          <w:lang w:val="ru-RU"/>
        </w:rPr>
        <w:t>извршен</w:t>
      </w:r>
      <w:proofErr w:type="spellEnd"/>
      <w:r w:rsidR="004C76A9">
        <w:rPr>
          <w:rFonts w:ascii="Times New Roman" w:hAnsi="Times New Roman"/>
          <w:sz w:val="24"/>
          <w:szCs w:val="24"/>
          <w:lang w:val="ru-RU"/>
        </w:rPr>
        <w:t xml:space="preserve"> </w:t>
      </w:r>
      <w:proofErr w:type="spellStart"/>
      <w:r w:rsidR="004C76A9">
        <w:rPr>
          <w:rFonts w:ascii="Times New Roman" w:hAnsi="Times New Roman"/>
          <w:sz w:val="24"/>
          <w:szCs w:val="24"/>
          <w:lang w:val="ru-RU"/>
        </w:rPr>
        <w:t>је</w:t>
      </w:r>
      <w:proofErr w:type="spellEnd"/>
      <w:r w:rsidR="004C76A9">
        <w:rPr>
          <w:rFonts w:ascii="Times New Roman" w:hAnsi="Times New Roman"/>
          <w:sz w:val="24"/>
          <w:szCs w:val="24"/>
          <w:lang w:val="ru-RU"/>
        </w:rPr>
        <w:t xml:space="preserve"> </w:t>
      </w:r>
      <w:proofErr w:type="spellStart"/>
      <w:r w:rsidR="004C76A9">
        <w:rPr>
          <w:rFonts w:ascii="Times New Roman" w:hAnsi="Times New Roman"/>
          <w:sz w:val="24"/>
          <w:szCs w:val="24"/>
          <w:lang w:val="ru-RU"/>
        </w:rPr>
        <w:t>пренос</w:t>
      </w:r>
      <w:proofErr w:type="spellEnd"/>
      <w:r w:rsidR="004C76A9">
        <w:rPr>
          <w:rFonts w:ascii="Times New Roman" w:hAnsi="Times New Roman"/>
          <w:sz w:val="24"/>
          <w:szCs w:val="24"/>
          <w:lang w:val="ru-RU"/>
        </w:rPr>
        <w:t xml:space="preserve"> капитала </w:t>
      </w:r>
      <w:proofErr w:type="spellStart"/>
      <w:r w:rsidR="004C76A9">
        <w:rPr>
          <w:rFonts w:ascii="Times New Roman" w:hAnsi="Times New Roman"/>
          <w:sz w:val="24"/>
          <w:szCs w:val="24"/>
          <w:lang w:val="ru-RU"/>
        </w:rPr>
        <w:t>са</w:t>
      </w:r>
      <w:proofErr w:type="spellEnd"/>
      <w:r w:rsidR="004C76A9">
        <w:rPr>
          <w:rFonts w:ascii="Times New Roman" w:hAnsi="Times New Roman"/>
          <w:sz w:val="24"/>
          <w:szCs w:val="24"/>
          <w:lang w:val="ru-RU"/>
        </w:rPr>
        <w:t xml:space="preserve"> </w:t>
      </w:r>
      <w:proofErr w:type="spellStart"/>
      <w:r w:rsidR="004C76A9">
        <w:rPr>
          <w:rFonts w:ascii="Times New Roman" w:hAnsi="Times New Roman"/>
          <w:sz w:val="24"/>
          <w:szCs w:val="24"/>
          <w:lang w:val="ru-RU"/>
        </w:rPr>
        <w:t>Републике</w:t>
      </w:r>
      <w:proofErr w:type="spellEnd"/>
      <w:r w:rsidR="004C76A9">
        <w:rPr>
          <w:rFonts w:ascii="Times New Roman" w:hAnsi="Times New Roman"/>
          <w:sz w:val="24"/>
          <w:szCs w:val="24"/>
          <w:lang w:val="ru-RU"/>
        </w:rPr>
        <w:t xml:space="preserve"> </w:t>
      </w:r>
      <w:proofErr w:type="spellStart"/>
      <w:r w:rsidR="004C76A9">
        <w:rPr>
          <w:rFonts w:ascii="Times New Roman" w:hAnsi="Times New Roman"/>
          <w:sz w:val="24"/>
          <w:szCs w:val="24"/>
          <w:lang w:val="ru-RU"/>
        </w:rPr>
        <w:t>Српске</w:t>
      </w:r>
      <w:proofErr w:type="spellEnd"/>
      <w:r w:rsidR="004C76A9">
        <w:rPr>
          <w:rFonts w:ascii="Times New Roman" w:hAnsi="Times New Roman"/>
          <w:sz w:val="24"/>
          <w:szCs w:val="24"/>
          <w:lang w:val="ru-RU"/>
        </w:rPr>
        <w:t xml:space="preserve"> на </w:t>
      </w:r>
      <w:proofErr w:type="spellStart"/>
      <w:r w:rsidR="004C76A9">
        <w:rPr>
          <w:rFonts w:ascii="Times New Roman" w:hAnsi="Times New Roman"/>
          <w:sz w:val="24"/>
          <w:szCs w:val="24"/>
          <w:lang w:val="ru-RU"/>
        </w:rPr>
        <w:t>јединицу</w:t>
      </w:r>
      <w:proofErr w:type="spellEnd"/>
      <w:r w:rsidR="004C76A9">
        <w:rPr>
          <w:rFonts w:ascii="Times New Roman" w:hAnsi="Times New Roman"/>
          <w:sz w:val="24"/>
          <w:szCs w:val="24"/>
          <w:lang w:val="ru-RU"/>
        </w:rPr>
        <w:t xml:space="preserve"> </w:t>
      </w:r>
      <w:proofErr w:type="spellStart"/>
      <w:r w:rsidR="004C76A9">
        <w:rPr>
          <w:rFonts w:ascii="Times New Roman" w:hAnsi="Times New Roman"/>
          <w:sz w:val="24"/>
          <w:szCs w:val="24"/>
          <w:lang w:val="ru-RU"/>
        </w:rPr>
        <w:t>локалне</w:t>
      </w:r>
      <w:proofErr w:type="spellEnd"/>
      <w:r w:rsidR="004C76A9">
        <w:rPr>
          <w:rFonts w:ascii="Times New Roman" w:hAnsi="Times New Roman"/>
          <w:sz w:val="24"/>
          <w:szCs w:val="24"/>
          <w:lang w:val="ru-RU"/>
        </w:rPr>
        <w:t xml:space="preserve"> </w:t>
      </w:r>
      <w:proofErr w:type="spellStart"/>
      <w:r w:rsidR="004C76A9">
        <w:rPr>
          <w:rFonts w:ascii="Times New Roman" w:hAnsi="Times New Roman"/>
          <w:sz w:val="24"/>
          <w:szCs w:val="24"/>
          <w:lang w:val="ru-RU"/>
        </w:rPr>
        <w:t>самоуправе</w:t>
      </w:r>
      <w:proofErr w:type="spellEnd"/>
      <w:r w:rsidR="004C76A9">
        <w:rPr>
          <w:rFonts w:ascii="Times New Roman" w:hAnsi="Times New Roman"/>
          <w:sz w:val="24"/>
          <w:szCs w:val="24"/>
          <w:lang w:val="ru-RU"/>
        </w:rPr>
        <w:t>.</w:t>
      </w:r>
    </w:p>
    <w:p w:rsidR="00062598" w:rsidRDefault="00062598" w:rsidP="00B40FE4">
      <w:pPr>
        <w:jc w:val="both"/>
        <w:rPr>
          <w:rFonts w:ascii="Times New Roman" w:hAnsi="Times New Roman"/>
          <w:sz w:val="24"/>
          <w:szCs w:val="24"/>
          <w:lang w:val="sr-Cyrl-CS"/>
        </w:rPr>
      </w:pPr>
      <w:r>
        <w:rPr>
          <w:rFonts w:ascii="Times New Roman" w:hAnsi="Times New Roman"/>
          <w:sz w:val="24"/>
          <w:szCs w:val="24"/>
          <w:lang w:val="ru-RU"/>
        </w:rPr>
        <w:t xml:space="preserve">          </w:t>
      </w:r>
      <w:proofErr w:type="spellStart"/>
      <w:r w:rsidR="004C76A9">
        <w:rPr>
          <w:rFonts w:ascii="Times New Roman" w:hAnsi="Times New Roman"/>
          <w:sz w:val="24"/>
          <w:szCs w:val="24"/>
          <w:lang w:val="ru-RU"/>
        </w:rPr>
        <w:t>Овакав</w:t>
      </w:r>
      <w:proofErr w:type="spellEnd"/>
      <w:r w:rsidR="004C76A9">
        <w:rPr>
          <w:rFonts w:ascii="Times New Roman" w:hAnsi="Times New Roman"/>
          <w:sz w:val="24"/>
          <w:szCs w:val="24"/>
          <w:lang w:val="ru-RU"/>
        </w:rPr>
        <w:t xml:space="preserve"> начин </w:t>
      </w:r>
      <w:proofErr w:type="spellStart"/>
      <w:r w:rsidR="004C76A9">
        <w:rPr>
          <w:rFonts w:ascii="Times New Roman" w:hAnsi="Times New Roman"/>
          <w:sz w:val="24"/>
          <w:szCs w:val="24"/>
          <w:lang w:val="ru-RU"/>
        </w:rPr>
        <w:t>преноса</w:t>
      </w:r>
      <w:proofErr w:type="spellEnd"/>
      <w:r w:rsidR="004C76A9">
        <w:rPr>
          <w:rFonts w:ascii="Times New Roman" w:hAnsi="Times New Roman"/>
          <w:sz w:val="24"/>
          <w:szCs w:val="24"/>
          <w:lang w:val="ru-RU"/>
        </w:rPr>
        <w:t xml:space="preserve"> </w:t>
      </w:r>
      <w:proofErr w:type="spellStart"/>
      <w:r w:rsidR="00F60A91">
        <w:rPr>
          <w:rFonts w:ascii="Times New Roman" w:hAnsi="Times New Roman"/>
          <w:sz w:val="24"/>
          <w:szCs w:val="24"/>
          <w:lang w:val="ru-RU"/>
        </w:rPr>
        <w:t>није</w:t>
      </w:r>
      <w:proofErr w:type="spellEnd"/>
      <w:r w:rsidR="00F60A91">
        <w:rPr>
          <w:rFonts w:ascii="Times New Roman" w:hAnsi="Times New Roman"/>
          <w:sz w:val="24"/>
          <w:szCs w:val="24"/>
          <w:lang w:val="ru-RU"/>
        </w:rPr>
        <w:t xml:space="preserve"> </w:t>
      </w:r>
      <w:proofErr w:type="spellStart"/>
      <w:r w:rsidR="00F60A91">
        <w:rPr>
          <w:rFonts w:ascii="Times New Roman" w:hAnsi="Times New Roman"/>
          <w:sz w:val="24"/>
          <w:szCs w:val="24"/>
          <w:lang w:val="ru-RU"/>
        </w:rPr>
        <w:t>регулисан</w:t>
      </w:r>
      <w:proofErr w:type="spellEnd"/>
      <w:r w:rsidR="00F60A91">
        <w:rPr>
          <w:rFonts w:ascii="Times New Roman" w:hAnsi="Times New Roman"/>
          <w:sz w:val="24"/>
          <w:szCs w:val="24"/>
          <w:lang w:val="ru-RU"/>
        </w:rPr>
        <w:t xml:space="preserve"> </w:t>
      </w:r>
      <w:r w:rsidR="004C76A9">
        <w:rPr>
          <w:rFonts w:ascii="Times New Roman" w:hAnsi="Times New Roman"/>
          <w:sz w:val="24"/>
          <w:szCs w:val="24"/>
          <w:lang w:val="ru-RU"/>
        </w:rPr>
        <w:t xml:space="preserve">у </w:t>
      </w:r>
      <w:proofErr w:type="spellStart"/>
      <w:r w:rsidR="004C76A9">
        <w:rPr>
          <w:rFonts w:ascii="Times New Roman" w:hAnsi="Times New Roman"/>
          <w:sz w:val="24"/>
          <w:szCs w:val="24"/>
          <w:lang w:val="ru-RU"/>
        </w:rPr>
        <w:t>члану</w:t>
      </w:r>
      <w:proofErr w:type="spellEnd"/>
      <w:r w:rsidR="004C76A9">
        <w:rPr>
          <w:rFonts w:ascii="Times New Roman" w:hAnsi="Times New Roman"/>
          <w:sz w:val="24"/>
          <w:szCs w:val="24"/>
          <w:lang w:val="ru-RU"/>
        </w:rPr>
        <w:t xml:space="preserve"> 5. </w:t>
      </w:r>
      <w:r w:rsidR="004C76A9">
        <w:rPr>
          <w:rFonts w:ascii="Times New Roman" w:hAnsi="Times New Roman"/>
          <w:sz w:val="24"/>
          <w:szCs w:val="24"/>
          <w:lang w:val="sr-Cyrl-CS"/>
        </w:rPr>
        <w:t>Закона о спречавању сукоба интереса у органима власти Републике Српске</w:t>
      </w:r>
      <w:r w:rsidR="00F60A91">
        <w:rPr>
          <w:rFonts w:ascii="Times New Roman" w:hAnsi="Times New Roman"/>
          <w:sz w:val="24"/>
          <w:szCs w:val="24"/>
          <w:lang w:val="sr-Cyrl-CS"/>
        </w:rPr>
        <w:t xml:space="preserve">, </w:t>
      </w:r>
      <w:r>
        <w:rPr>
          <w:rFonts w:ascii="Times New Roman" w:hAnsi="Times New Roman"/>
          <w:sz w:val="24"/>
          <w:szCs w:val="24"/>
          <w:lang w:val="sr-Cyrl-CS"/>
        </w:rPr>
        <w:t>који гласи</w:t>
      </w:r>
      <w:r w:rsidR="00F60A91">
        <w:rPr>
          <w:rFonts w:ascii="Times New Roman" w:hAnsi="Times New Roman"/>
          <w:sz w:val="24"/>
          <w:szCs w:val="24"/>
          <w:lang w:val="sr-Cyrl-CS"/>
        </w:rPr>
        <w:t>: „О</w:t>
      </w:r>
      <w:r w:rsidR="004C76A9">
        <w:rPr>
          <w:rFonts w:ascii="Times New Roman" w:hAnsi="Times New Roman"/>
          <w:sz w:val="24"/>
          <w:szCs w:val="24"/>
          <w:lang w:val="sr-Cyrl-CS"/>
        </w:rPr>
        <w:t>дредбе става 1. и 2. овог члана за изабране представнике, носиоце извршних функција и савјетнике у јединиц</w:t>
      </w:r>
      <w:r w:rsidR="0045454D">
        <w:rPr>
          <w:rFonts w:ascii="Times New Roman" w:hAnsi="Times New Roman"/>
          <w:sz w:val="24"/>
          <w:szCs w:val="24"/>
          <w:lang w:val="sr-Cyrl-CS"/>
        </w:rPr>
        <w:t>ама локалне самоуправе односе</w:t>
      </w:r>
      <w:r>
        <w:rPr>
          <w:rFonts w:ascii="Times New Roman" w:hAnsi="Times New Roman"/>
          <w:sz w:val="24"/>
          <w:szCs w:val="24"/>
          <w:lang w:val="sr-Cyrl-CS"/>
        </w:rPr>
        <w:t xml:space="preserve"> се</w:t>
      </w:r>
      <w:r w:rsidR="004C76A9">
        <w:rPr>
          <w:rFonts w:ascii="Times New Roman" w:hAnsi="Times New Roman"/>
          <w:sz w:val="24"/>
          <w:szCs w:val="24"/>
          <w:lang w:val="sr-Cyrl-CS"/>
        </w:rPr>
        <w:t xml:space="preserve"> </w:t>
      </w:r>
      <w:r w:rsidR="004C76A9" w:rsidRPr="00062598">
        <w:rPr>
          <w:rFonts w:ascii="Times New Roman" w:hAnsi="Times New Roman"/>
          <w:b/>
          <w:sz w:val="24"/>
          <w:szCs w:val="24"/>
          <w:u w:val="single"/>
          <w:lang w:val="sr-Cyrl-CS"/>
        </w:rPr>
        <w:t>само</w:t>
      </w:r>
      <w:r w:rsidR="004C76A9">
        <w:rPr>
          <w:rFonts w:ascii="Times New Roman" w:hAnsi="Times New Roman"/>
          <w:sz w:val="24"/>
          <w:szCs w:val="24"/>
          <w:lang w:val="sr-Cyrl-CS"/>
        </w:rPr>
        <w:t xml:space="preserve"> на јавна предузећа која је </w:t>
      </w:r>
      <w:r w:rsidR="000337E3" w:rsidRPr="00062598">
        <w:rPr>
          <w:rFonts w:ascii="Times New Roman" w:hAnsi="Times New Roman"/>
          <w:b/>
          <w:sz w:val="24"/>
          <w:szCs w:val="24"/>
          <w:u w:val="single"/>
          <w:lang w:val="sr-Cyrl-CS"/>
        </w:rPr>
        <w:t xml:space="preserve">основала јединица </w:t>
      </w:r>
      <w:r w:rsidR="000337E3" w:rsidRPr="00062598">
        <w:rPr>
          <w:rFonts w:ascii="Times New Roman" w:hAnsi="Times New Roman"/>
          <w:b/>
          <w:sz w:val="24"/>
          <w:szCs w:val="24"/>
          <w:u w:val="single"/>
          <w:lang w:val="sr-Cyrl-CS"/>
        </w:rPr>
        <w:lastRenderedPageBreak/>
        <w:t>локалне самоуправе</w:t>
      </w:r>
      <w:r w:rsidR="000337E3">
        <w:rPr>
          <w:rFonts w:ascii="Times New Roman" w:hAnsi="Times New Roman"/>
          <w:sz w:val="24"/>
          <w:szCs w:val="24"/>
          <w:lang w:val="sr-Cyrl-CS"/>
        </w:rPr>
        <w:t xml:space="preserve"> у којој изабрани представник, носилац извршне функције или савјетник врши функцију.</w:t>
      </w:r>
      <w:r w:rsidR="00F60A91">
        <w:rPr>
          <w:rFonts w:ascii="Times New Roman" w:hAnsi="Times New Roman"/>
          <w:sz w:val="24"/>
          <w:szCs w:val="24"/>
          <w:lang w:val="sr-Cyrl-CS"/>
        </w:rPr>
        <w:t>“</w:t>
      </w:r>
    </w:p>
    <w:p w:rsidR="004C76A9" w:rsidRDefault="00062598" w:rsidP="00B40FE4">
      <w:pPr>
        <w:jc w:val="both"/>
        <w:rPr>
          <w:rFonts w:ascii="Times New Roman" w:hAnsi="Times New Roman"/>
          <w:sz w:val="24"/>
          <w:szCs w:val="24"/>
          <w:lang w:val="sr-Cyrl-CS"/>
        </w:rPr>
      </w:pPr>
      <w:r>
        <w:rPr>
          <w:rFonts w:ascii="Times New Roman" w:hAnsi="Times New Roman"/>
          <w:sz w:val="24"/>
          <w:szCs w:val="24"/>
          <w:lang w:val="sr-Cyrl-CS"/>
        </w:rPr>
        <w:t xml:space="preserve">          Овим чланом је прописан сукоб интереса везано за статус функционера у скупштини јединице локалне самоуправе и функционера у јавном предузећу.</w:t>
      </w:r>
      <w:r w:rsidR="000337E3">
        <w:rPr>
          <w:rFonts w:ascii="Times New Roman" w:hAnsi="Times New Roman"/>
          <w:sz w:val="24"/>
          <w:szCs w:val="24"/>
          <w:lang w:val="sr-Cyrl-CS"/>
        </w:rPr>
        <w:t xml:space="preserve"> </w:t>
      </w:r>
      <w:r w:rsidR="0045454D">
        <w:rPr>
          <w:rFonts w:ascii="Times New Roman" w:hAnsi="Times New Roman"/>
          <w:sz w:val="24"/>
          <w:szCs w:val="24"/>
          <w:lang w:val="sr-Cyrl-BA"/>
        </w:rPr>
        <w:t xml:space="preserve">Дакле, </w:t>
      </w:r>
      <w:r w:rsidR="0045454D">
        <w:rPr>
          <w:rFonts w:ascii="Times New Roman" w:hAnsi="Times New Roman"/>
          <w:sz w:val="24"/>
          <w:szCs w:val="24"/>
          <w:lang w:val="sr-Cyrl-CS"/>
        </w:rPr>
        <w:t>законодавац у члану 5. став 3. предметног Закона наглашава да се члан 5. о</w:t>
      </w:r>
      <w:r w:rsidR="000337E3">
        <w:rPr>
          <w:rFonts w:ascii="Times New Roman" w:hAnsi="Times New Roman"/>
          <w:sz w:val="24"/>
          <w:szCs w:val="24"/>
          <w:lang w:val="sr-Cyrl-CS"/>
        </w:rPr>
        <w:t>дноси само на јавна предузећа која је основала јединица локалне самоуправе.</w:t>
      </w:r>
    </w:p>
    <w:p w:rsidR="000337E3" w:rsidRDefault="00062598" w:rsidP="00B40FE4">
      <w:pPr>
        <w:jc w:val="both"/>
        <w:rPr>
          <w:rFonts w:ascii="Times New Roman" w:hAnsi="Times New Roman"/>
          <w:sz w:val="24"/>
          <w:szCs w:val="24"/>
          <w:lang w:val="sr-Cyrl-CS"/>
        </w:rPr>
      </w:pPr>
      <w:r>
        <w:rPr>
          <w:rFonts w:ascii="Times New Roman" w:hAnsi="Times New Roman"/>
          <w:sz w:val="24"/>
          <w:szCs w:val="24"/>
          <w:lang w:val="sr-Cyrl-CS"/>
        </w:rPr>
        <w:t xml:space="preserve">          </w:t>
      </w:r>
      <w:r w:rsidR="000337E3">
        <w:rPr>
          <w:rFonts w:ascii="Times New Roman" w:hAnsi="Times New Roman"/>
          <w:sz w:val="24"/>
          <w:szCs w:val="24"/>
          <w:lang w:val="sr-Cyrl-CS"/>
        </w:rPr>
        <w:t xml:space="preserve">Сходно наведеном, Комисија сматра да </w:t>
      </w:r>
      <w:r w:rsidR="0045454D">
        <w:rPr>
          <w:rFonts w:ascii="Times New Roman" w:hAnsi="Times New Roman"/>
          <w:sz w:val="24"/>
          <w:szCs w:val="24"/>
          <w:lang w:val="sr-Cyrl-CS"/>
        </w:rPr>
        <w:t xml:space="preserve">се предметна ситуација </w:t>
      </w:r>
      <w:r w:rsidR="000337E3">
        <w:rPr>
          <w:rFonts w:ascii="Times New Roman" w:hAnsi="Times New Roman"/>
          <w:sz w:val="24"/>
          <w:szCs w:val="24"/>
          <w:lang w:val="sr-Cyrl-CS"/>
        </w:rPr>
        <w:t>не може подв</w:t>
      </w:r>
      <w:r w:rsidR="0045454D">
        <w:rPr>
          <w:rFonts w:ascii="Times New Roman" w:hAnsi="Times New Roman"/>
          <w:sz w:val="24"/>
          <w:szCs w:val="24"/>
          <w:lang w:val="sr-Cyrl-CS"/>
        </w:rPr>
        <w:t>ести под правну норму члана 5. с</w:t>
      </w:r>
      <w:r w:rsidR="000337E3">
        <w:rPr>
          <w:rFonts w:ascii="Times New Roman" w:hAnsi="Times New Roman"/>
          <w:sz w:val="24"/>
          <w:szCs w:val="24"/>
          <w:lang w:val="sr-Cyrl-CS"/>
        </w:rPr>
        <w:t>тава 3. Закона о спречавању сукоба интереса у органима власти Републике Српске, те Комисија сматра да нема основа да ријеши ову правну ствар утврђивањем или не утврђивањем сукоба интереса.</w:t>
      </w:r>
    </w:p>
    <w:p w:rsidR="000337E3" w:rsidRDefault="00062598" w:rsidP="00B40FE4">
      <w:pPr>
        <w:jc w:val="both"/>
        <w:rPr>
          <w:rFonts w:ascii="Times New Roman" w:hAnsi="Times New Roman"/>
          <w:sz w:val="24"/>
          <w:szCs w:val="24"/>
          <w:lang w:val="sr-Cyrl-CS"/>
        </w:rPr>
      </w:pPr>
      <w:r>
        <w:rPr>
          <w:rFonts w:ascii="Times New Roman" w:hAnsi="Times New Roman"/>
          <w:sz w:val="24"/>
          <w:szCs w:val="24"/>
          <w:lang w:val="sr-Cyrl-CS"/>
        </w:rPr>
        <w:t xml:space="preserve">          </w:t>
      </w:r>
      <w:r w:rsidR="000337E3">
        <w:rPr>
          <w:rFonts w:ascii="Times New Roman" w:hAnsi="Times New Roman"/>
          <w:sz w:val="24"/>
          <w:szCs w:val="24"/>
          <w:lang w:val="sr-Cyrl-CS"/>
        </w:rPr>
        <w:t>Сходно члану 208. став 2. Закона о општем управном поступку („Службени гласник Републике Српске“, број: 13/02, 87/07, 50/10 и 66/18), закључком се одлучује и о оним питањима која се као споредна појаве у вези са спровођењем поступка, а која се не рјешавају рјешењем.</w:t>
      </w:r>
    </w:p>
    <w:p w:rsidR="00230D66" w:rsidRPr="004C76A9" w:rsidRDefault="00062598" w:rsidP="00B40FE4">
      <w:pPr>
        <w:jc w:val="both"/>
        <w:rPr>
          <w:rFonts w:ascii="Times New Roman" w:hAnsi="Times New Roman"/>
          <w:sz w:val="24"/>
          <w:szCs w:val="24"/>
          <w:lang w:val="sr-Cyrl-BA"/>
        </w:rPr>
      </w:pPr>
      <w:r>
        <w:rPr>
          <w:rFonts w:ascii="Times New Roman" w:hAnsi="Times New Roman"/>
          <w:sz w:val="24"/>
          <w:szCs w:val="24"/>
          <w:lang w:val="sr-Cyrl-CS"/>
        </w:rPr>
        <w:t xml:space="preserve">          </w:t>
      </w:r>
      <w:r w:rsidR="00960E0D">
        <w:rPr>
          <w:rFonts w:ascii="Times New Roman" w:hAnsi="Times New Roman"/>
          <w:sz w:val="24"/>
          <w:szCs w:val="24"/>
          <w:lang w:val="sr-Cyrl-CS"/>
        </w:rPr>
        <w:t>Чињеница да члан 5. н</w:t>
      </w:r>
      <w:r w:rsidR="00230D66">
        <w:rPr>
          <w:rFonts w:ascii="Times New Roman" w:hAnsi="Times New Roman"/>
          <w:sz w:val="24"/>
          <w:szCs w:val="24"/>
          <w:lang w:val="sr-Cyrl-CS"/>
        </w:rPr>
        <w:t xml:space="preserve">е познаје начин формирања јавних предузећа на начин преноса власничког </w:t>
      </w:r>
      <w:proofErr w:type="spellStart"/>
      <w:r w:rsidR="00230D66">
        <w:rPr>
          <w:rFonts w:ascii="Times New Roman" w:hAnsi="Times New Roman"/>
          <w:sz w:val="24"/>
          <w:szCs w:val="24"/>
          <w:lang w:val="sr-Cyrl-CS"/>
        </w:rPr>
        <w:t>удјела</w:t>
      </w:r>
      <w:proofErr w:type="spellEnd"/>
      <w:r w:rsidR="00230D66">
        <w:rPr>
          <w:rFonts w:ascii="Times New Roman" w:hAnsi="Times New Roman"/>
          <w:sz w:val="24"/>
          <w:szCs w:val="24"/>
          <w:lang w:val="sr-Cyrl-CS"/>
        </w:rPr>
        <w:t xml:space="preserve"> на локалну заједницу, већ само да га је својим средствима основала јединица локал</w:t>
      </w:r>
      <w:r w:rsidR="00960E0D">
        <w:rPr>
          <w:rFonts w:ascii="Times New Roman" w:hAnsi="Times New Roman"/>
          <w:sz w:val="24"/>
          <w:szCs w:val="24"/>
          <w:lang w:val="sr-Cyrl-CS"/>
        </w:rPr>
        <w:t>не самоуправе, стога Комисија сматра да</w:t>
      </w:r>
      <w:r w:rsidR="00230D66">
        <w:rPr>
          <w:rFonts w:ascii="Times New Roman" w:hAnsi="Times New Roman"/>
          <w:sz w:val="24"/>
          <w:szCs w:val="24"/>
          <w:lang w:val="sr-Cyrl-CS"/>
        </w:rPr>
        <w:t xml:space="preserve"> нема основа за доношење рјешења и одлучивања у овој правној ствари.</w:t>
      </w:r>
    </w:p>
    <w:p w:rsidR="00F547BA" w:rsidRPr="005C4D8D" w:rsidRDefault="00062598" w:rsidP="00C62DF7">
      <w:pPr>
        <w:jc w:val="both"/>
        <w:rPr>
          <w:rFonts w:ascii="Times New Roman" w:hAnsi="Times New Roman"/>
          <w:sz w:val="24"/>
          <w:szCs w:val="24"/>
          <w:lang w:val="ru-RU"/>
        </w:rPr>
      </w:pPr>
      <w:r>
        <w:rPr>
          <w:rFonts w:ascii="Times New Roman" w:hAnsi="Times New Roman"/>
          <w:sz w:val="24"/>
          <w:szCs w:val="24"/>
          <w:lang w:val="sr-Cyrl-BA"/>
        </w:rPr>
        <w:t xml:space="preserve">          </w:t>
      </w:r>
      <w:r w:rsidR="00F547BA">
        <w:rPr>
          <w:rFonts w:ascii="Times New Roman" w:hAnsi="Times New Roman"/>
          <w:sz w:val="24"/>
          <w:szCs w:val="24"/>
          <w:lang w:val="sr-Cyrl-CS"/>
        </w:rPr>
        <w:t>На овај Закључак странке имају право посебне жалбе.</w:t>
      </w:r>
    </w:p>
    <w:p w:rsidR="00F547BA" w:rsidRDefault="00F547BA" w:rsidP="00C62DF7">
      <w:pPr>
        <w:jc w:val="both"/>
        <w:rPr>
          <w:rFonts w:ascii="Times New Roman" w:hAnsi="Times New Roman"/>
          <w:sz w:val="24"/>
          <w:szCs w:val="24"/>
          <w:lang w:val="sr-Cyrl-CS"/>
        </w:rPr>
      </w:pPr>
    </w:p>
    <w:p w:rsidR="00F547BA" w:rsidRDefault="00F547BA" w:rsidP="00C62DF7">
      <w:pPr>
        <w:jc w:val="both"/>
        <w:rPr>
          <w:rFonts w:ascii="Times New Roman" w:hAnsi="Times New Roman"/>
          <w:sz w:val="24"/>
          <w:szCs w:val="24"/>
          <w:lang w:val="sr-Cyrl-CS"/>
        </w:rPr>
      </w:pPr>
      <w:r>
        <w:rPr>
          <w:rFonts w:ascii="Times New Roman" w:hAnsi="Times New Roman"/>
          <w:sz w:val="24"/>
          <w:szCs w:val="24"/>
          <w:lang w:val="sr-Cyrl-CS"/>
        </w:rPr>
        <w:t>Поука о правном средству:                                                        ПРЕДСЈЕДНИЦА КОМИСИЈЕ</w:t>
      </w:r>
    </w:p>
    <w:p w:rsidR="00F547BA" w:rsidRDefault="00F547BA" w:rsidP="00F547BA">
      <w:pPr>
        <w:spacing w:before="60"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Против овог Закључка може се изјавити посебна                          </w:t>
      </w:r>
      <w:proofErr w:type="spellStart"/>
      <w:r>
        <w:rPr>
          <w:rFonts w:ascii="Times New Roman" w:hAnsi="Times New Roman"/>
          <w:sz w:val="24"/>
          <w:szCs w:val="24"/>
          <w:lang w:val="sr-Cyrl-CS"/>
        </w:rPr>
        <w:t>Обренка</w:t>
      </w:r>
      <w:proofErr w:type="spellEnd"/>
      <w:r>
        <w:rPr>
          <w:rFonts w:ascii="Times New Roman" w:hAnsi="Times New Roman"/>
          <w:sz w:val="24"/>
          <w:szCs w:val="24"/>
          <w:lang w:val="sr-Cyrl-CS"/>
        </w:rPr>
        <w:t xml:space="preserve"> Слијепчевић</w:t>
      </w:r>
    </w:p>
    <w:p w:rsidR="00F547BA" w:rsidRDefault="00F547BA" w:rsidP="00F547BA">
      <w:pPr>
        <w:spacing w:before="60" w:after="0" w:line="240" w:lineRule="auto"/>
        <w:jc w:val="both"/>
        <w:rPr>
          <w:rFonts w:ascii="Times New Roman" w:hAnsi="Times New Roman"/>
          <w:sz w:val="24"/>
          <w:szCs w:val="24"/>
          <w:lang w:val="sr-Cyrl-CS"/>
        </w:rPr>
      </w:pPr>
      <w:r>
        <w:rPr>
          <w:rFonts w:ascii="Times New Roman" w:hAnsi="Times New Roman"/>
          <w:sz w:val="24"/>
          <w:szCs w:val="24"/>
          <w:lang w:val="sr-Cyrl-CS"/>
        </w:rPr>
        <w:t>жалба Комисији за жалбе у року од 15 (петнаест)</w:t>
      </w:r>
    </w:p>
    <w:p w:rsidR="00F547BA" w:rsidRDefault="00F547BA" w:rsidP="00F547BA">
      <w:pPr>
        <w:spacing w:before="60"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дана од дана пријема овог Закључка. Жалба се </w:t>
      </w:r>
    </w:p>
    <w:p w:rsidR="00F547BA" w:rsidRPr="003043D1" w:rsidRDefault="00F547BA" w:rsidP="00F547BA">
      <w:pPr>
        <w:spacing w:before="60" w:after="0" w:line="240" w:lineRule="auto"/>
        <w:jc w:val="both"/>
        <w:rPr>
          <w:rFonts w:ascii="Times New Roman" w:hAnsi="Times New Roman"/>
          <w:sz w:val="24"/>
          <w:szCs w:val="24"/>
          <w:lang w:val="sr-Cyrl-CS"/>
        </w:rPr>
      </w:pPr>
      <w:r>
        <w:rPr>
          <w:rFonts w:ascii="Times New Roman" w:hAnsi="Times New Roman"/>
          <w:sz w:val="24"/>
          <w:szCs w:val="24"/>
          <w:lang w:val="sr-Cyrl-CS"/>
        </w:rPr>
        <w:t>подноси путем ове Комисије.</w:t>
      </w:r>
    </w:p>
    <w:p w:rsidR="00C62DF7" w:rsidRDefault="00C62DF7" w:rsidP="00F547BA">
      <w:pPr>
        <w:spacing w:before="240"/>
        <w:jc w:val="both"/>
        <w:rPr>
          <w:rFonts w:ascii="Times New Roman" w:hAnsi="Times New Roman"/>
          <w:sz w:val="24"/>
          <w:szCs w:val="24"/>
          <w:lang w:val="sr-Cyrl-CS"/>
        </w:rPr>
      </w:pPr>
    </w:p>
    <w:p w:rsidR="00F547BA" w:rsidRDefault="00F547BA" w:rsidP="00F547BA">
      <w:pPr>
        <w:spacing w:before="240"/>
        <w:jc w:val="both"/>
        <w:rPr>
          <w:rFonts w:ascii="Times New Roman" w:hAnsi="Times New Roman"/>
          <w:sz w:val="24"/>
          <w:szCs w:val="24"/>
          <w:lang w:val="sr-Cyrl-CS"/>
        </w:rPr>
      </w:pPr>
      <w:r>
        <w:rPr>
          <w:rFonts w:ascii="Times New Roman" w:hAnsi="Times New Roman"/>
          <w:sz w:val="24"/>
          <w:szCs w:val="24"/>
          <w:lang w:val="sr-Cyrl-CS"/>
        </w:rPr>
        <w:t>Доставити:</w:t>
      </w:r>
    </w:p>
    <w:p w:rsidR="00340297" w:rsidRDefault="00230D66" w:rsidP="00230D66">
      <w:pPr>
        <w:pStyle w:val="ListParagraph"/>
        <w:numPr>
          <w:ilvl w:val="0"/>
          <w:numId w:val="5"/>
        </w:numPr>
        <w:jc w:val="both"/>
        <w:rPr>
          <w:rFonts w:ascii="Times New Roman" w:hAnsi="Times New Roman"/>
          <w:sz w:val="24"/>
          <w:szCs w:val="24"/>
          <w:lang w:val="sr-Cyrl-CS"/>
        </w:rPr>
      </w:pPr>
      <w:r>
        <w:rPr>
          <w:rFonts w:ascii="Times New Roman" w:hAnsi="Times New Roman"/>
          <w:sz w:val="24"/>
          <w:szCs w:val="24"/>
          <w:lang w:val="sr-Cyrl-CS"/>
        </w:rPr>
        <w:t xml:space="preserve">Град Бања Лука, н/р градоначелнику Драшку </w:t>
      </w:r>
      <w:proofErr w:type="spellStart"/>
      <w:r>
        <w:rPr>
          <w:rFonts w:ascii="Times New Roman" w:hAnsi="Times New Roman"/>
          <w:sz w:val="24"/>
          <w:szCs w:val="24"/>
          <w:lang w:val="sr-Cyrl-CS"/>
        </w:rPr>
        <w:t>Станивуковићу</w:t>
      </w:r>
      <w:proofErr w:type="spellEnd"/>
      <w:r>
        <w:rPr>
          <w:rFonts w:ascii="Times New Roman" w:hAnsi="Times New Roman"/>
          <w:sz w:val="24"/>
          <w:szCs w:val="24"/>
          <w:lang w:val="sr-Cyrl-CS"/>
        </w:rPr>
        <w:t>, Трг српских владара 1, Бања Лука</w:t>
      </w:r>
    </w:p>
    <w:p w:rsidR="00F72880" w:rsidRDefault="00F72880" w:rsidP="00230D66">
      <w:pPr>
        <w:pStyle w:val="ListParagraph"/>
        <w:numPr>
          <w:ilvl w:val="0"/>
          <w:numId w:val="5"/>
        </w:numPr>
        <w:jc w:val="both"/>
        <w:rPr>
          <w:rFonts w:ascii="Times New Roman" w:hAnsi="Times New Roman"/>
          <w:sz w:val="24"/>
          <w:szCs w:val="24"/>
          <w:lang w:val="sr-Cyrl-CS"/>
        </w:rPr>
      </w:pPr>
      <w:r>
        <w:rPr>
          <w:rFonts w:ascii="Times New Roman" w:hAnsi="Times New Roman"/>
          <w:sz w:val="24"/>
          <w:szCs w:val="24"/>
          <w:lang w:val="sr-Cyrl-CS"/>
        </w:rPr>
        <w:t>Скупштина града Бања Лука, н/р одборнику Зорану Поповићу, Трг српских владара 1, Бања Лука</w:t>
      </w:r>
    </w:p>
    <w:p w:rsidR="00A52171" w:rsidRPr="002718FB" w:rsidRDefault="00062598" w:rsidP="002718FB">
      <w:pPr>
        <w:pStyle w:val="ListParagraph"/>
        <w:numPr>
          <w:ilvl w:val="0"/>
          <w:numId w:val="5"/>
        </w:numPr>
        <w:jc w:val="both"/>
        <w:rPr>
          <w:rFonts w:ascii="Times New Roman" w:hAnsi="Times New Roman"/>
          <w:sz w:val="24"/>
          <w:szCs w:val="24"/>
          <w:lang w:val="sr-Cyrl-CS"/>
        </w:rPr>
      </w:pPr>
      <w:r>
        <w:rPr>
          <w:rFonts w:ascii="Times New Roman" w:hAnsi="Times New Roman"/>
          <w:sz w:val="24"/>
          <w:szCs w:val="24"/>
          <w:lang w:val="sr-Cyrl-CS"/>
        </w:rPr>
        <w:t>У спис предмета</w:t>
      </w:r>
    </w:p>
    <w:sectPr w:rsidR="00A52171" w:rsidRPr="002718FB" w:rsidSect="00CD785F">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9C6" w:rsidRDefault="00BC29C6" w:rsidP="00BE0EB0">
      <w:pPr>
        <w:spacing w:after="0" w:line="240" w:lineRule="auto"/>
      </w:pPr>
      <w:r>
        <w:separator/>
      </w:r>
    </w:p>
  </w:endnote>
  <w:endnote w:type="continuationSeparator" w:id="0">
    <w:p w:rsidR="00BC29C6" w:rsidRDefault="00BC29C6" w:rsidP="00BE0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99204"/>
      <w:docPartObj>
        <w:docPartGallery w:val="Page Numbers (Bottom of Page)"/>
        <w:docPartUnique/>
      </w:docPartObj>
    </w:sdtPr>
    <w:sdtContent>
      <w:p w:rsidR="00035B0C" w:rsidRDefault="00452E94">
        <w:pPr>
          <w:pStyle w:val="Footer"/>
          <w:jc w:val="center"/>
        </w:pPr>
        <w:fldSimple w:instr=" PAGE   \* MERGEFORMAT ">
          <w:r w:rsidR="004E5133">
            <w:rPr>
              <w:noProof/>
            </w:rPr>
            <w:t>1</w:t>
          </w:r>
        </w:fldSimple>
      </w:p>
    </w:sdtContent>
  </w:sdt>
  <w:p w:rsidR="00035B0C" w:rsidRDefault="00035B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9C6" w:rsidRDefault="00BC29C6" w:rsidP="00BE0EB0">
      <w:pPr>
        <w:spacing w:after="0" w:line="240" w:lineRule="auto"/>
      </w:pPr>
      <w:r>
        <w:separator/>
      </w:r>
    </w:p>
  </w:footnote>
  <w:footnote w:type="continuationSeparator" w:id="0">
    <w:p w:rsidR="00BC29C6" w:rsidRDefault="00BC29C6" w:rsidP="00BE0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8708BF"/>
    <w:multiLevelType w:val="hybridMultilevel"/>
    <w:tmpl w:val="BA5CF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7549E0"/>
    <w:multiLevelType w:val="hybridMultilevel"/>
    <w:tmpl w:val="D7EE5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A10740"/>
    <w:multiLevelType w:val="hybridMultilevel"/>
    <w:tmpl w:val="BCE08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E0EB0"/>
    <w:rsid w:val="000024D6"/>
    <w:rsid w:val="000337E3"/>
    <w:rsid w:val="00035102"/>
    <w:rsid w:val="00035B0C"/>
    <w:rsid w:val="00041C4B"/>
    <w:rsid w:val="0004323F"/>
    <w:rsid w:val="00050FD7"/>
    <w:rsid w:val="00062598"/>
    <w:rsid w:val="00066A6D"/>
    <w:rsid w:val="00074881"/>
    <w:rsid w:val="00075828"/>
    <w:rsid w:val="00086E53"/>
    <w:rsid w:val="00091B48"/>
    <w:rsid w:val="000B2FFA"/>
    <w:rsid w:val="000E6407"/>
    <w:rsid w:val="000F3758"/>
    <w:rsid w:val="000F3C55"/>
    <w:rsid w:val="001016A3"/>
    <w:rsid w:val="00103B3D"/>
    <w:rsid w:val="00106B62"/>
    <w:rsid w:val="001114D4"/>
    <w:rsid w:val="0012588D"/>
    <w:rsid w:val="001460B7"/>
    <w:rsid w:val="00167DD5"/>
    <w:rsid w:val="00177013"/>
    <w:rsid w:val="00182024"/>
    <w:rsid w:val="001912AA"/>
    <w:rsid w:val="001A2E05"/>
    <w:rsid w:val="001A2E7F"/>
    <w:rsid w:val="001B298A"/>
    <w:rsid w:val="001D095D"/>
    <w:rsid w:val="001E713B"/>
    <w:rsid w:val="00200848"/>
    <w:rsid w:val="0020501B"/>
    <w:rsid w:val="0021136A"/>
    <w:rsid w:val="00216CD1"/>
    <w:rsid w:val="00230D66"/>
    <w:rsid w:val="0025367F"/>
    <w:rsid w:val="00265C7D"/>
    <w:rsid w:val="002718FB"/>
    <w:rsid w:val="0028218B"/>
    <w:rsid w:val="002B1541"/>
    <w:rsid w:val="002B49E3"/>
    <w:rsid w:val="002E2343"/>
    <w:rsid w:val="002F1674"/>
    <w:rsid w:val="002F18EE"/>
    <w:rsid w:val="003043D1"/>
    <w:rsid w:val="00304E91"/>
    <w:rsid w:val="003052EC"/>
    <w:rsid w:val="00333E89"/>
    <w:rsid w:val="00340297"/>
    <w:rsid w:val="00347AF0"/>
    <w:rsid w:val="0039497B"/>
    <w:rsid w:val="00396F5E"/>
    <w:rsid w:val="003A00CA"/>
    <w:rsid w:val="003B349C"/>
    <w:rsid w:val="003D6559"/>
    <w:rsid w:val="004047FD"/>
    <w:rsid w:val="00406C42"/>
    <w:rsid w:val="004218E4"/>
    <w:rsid w:val="004256D1"/>
    <w:rsid w:val="00440177"/>
    <w:rsid w:val="00440DDB"/>
    <w:rsid w:val="0044573C"/>
    <w:rsid w:val="00452BC5"/>
    <w:rsid w:val="00452E94"/>
    <w:rsid w:val="0045454D"/>
    <w:rsid w:val="00484E53"/>
    <w:rsid w:val="00491056"/>
    <w:rsid w:val="004B7B1E"/>
    <w:rsid w:val="004C4E5E"/>
    <w:rsid w:val="004C76A9"/>
    <w:rsid w:val="004E43C9"/>
    <w:rsid w:val="004E46AA"/>
    <w:rsid w:val="004E5133"/>
    <w:rsid w:val="00506239"/>
    <w:rsid w:val="00517562"/>
    <w:rsid w:val="00517579"/>
    <w:rsid w:val="00522802"/>
    <w:rsid w:val="00526827"/>
    <w:rsid w:val="005526E3"/>
    <w:rsid w:val="0055302E"/>
    <w:rsid w:val="005579A8"/>
    <w:rsid w:val="00572FD4"/>
    <w:rsid w:val="005878B4"/>
    <w:rsid w:val="00587B93"/>
    <w:rsid w:val="005A72C7"/>
    <w:rsid w:val="005B293E"/>
    <w:rsid w:val="005B3455"/>
    <w:rsid w:val="005B361B"/>
    <w:rsid w:val="005C4D8D"/>
    <w:rsid w:val="005E7E0B"/>
    <w:rsid w:val="00607A5B"/>
    <w:rsid w:val="00621930"/>
    <w:rsid w:val="00621F51"/>
    <w:rsid w:val="00627517"/>
    <w:rsid w:val="00634750"/>
    <w:rsid w:val="00637FE4"/>
    <w:rsid w:val="006402A7"/>
    <w:rsid w:val="006822D2"/>
    <w:rsid w:val="00691ECA"/>
    <w:rsid w:val="00701AE8"/>
    <w:rsid w:val="0070451A"/>
    <w:rsid w:val="007147A7"/>
    <w:rsid w:val="00714BDD"/>
    <w:rsid w:val="0072434C"/>
    <w:rsid w:val="00724B99"/>
    <w:rsid w:val="00746D81"/>
    <w:rsid w:val="007535E4"/>
    <w:rsid w:val="00790740"/>
    <w:rsid w:val="00794AB3"/>
    <w:rsid w:val="007B7CDF"/>
    <w:rsid w:val="007C0BD2"/>
    <w:rsid w:val="007E6527"/>
    <w:rsid w:val="007F4060"/>
    <w:rsid w:val="008215B6"/>
    <w:rsid w:val="00834F82"/>
    <w:rsid w:val="008354B8"/>
    <w:rsid w:val="00835B28"/>
    <w:rsid w:val="00844926"/>
    <w:rsid w:val="0085595A"/>
    <w:rsid w:val="008766EA"/>
    <w:rsid w:val="0088731B"/>
    <w:rsid w:val="008B3AD5"/>
    <w:rsid w:val="008D2A49"/>
    <w:rsid w:val="00922961"/>
    <w:rsid w:val="009254DF"/>
    <w:rsid w:val="00925662"/>
    <w:rsid w:val="0094479E"/>
    <w:rsid w:val="00960E0D"/>
    <w:rsid w:val="00964E7D"/>
    <w:rsid w:val="00971680"/>
    <w:rsid w:val="009931AE"/>
    <w:rsid w:val="009A4455"/>
    <w:rsid w:val="009B1871"/>
    <w:rsid w:val="009D7AEB"/>
    <w:rsid w:val="009E766F"/>
    <w:rsid w:val="00A136C2"/>
    <w:rsid w:val="00A51C89"/>
    <w:rsid w:val="00A52171"/>
    <w:rsid w:val="00A95DA9"/>
    <w:rsid w:val="00AA19DE"/>
    <w:rsid w:val="00AC418C"/>
    <w:rsid w:val="00AE58FA"/>
    <w:rsid w:val="00AF7286"/>
    <w:rsid w:val="00B221B5"/>
    <w:rsid w:val="00B312F0"/>
    <w:rsid w:val="00B40FE4"/>
    <w:rsid w:val="00B52928"/>
    <w:rsid w:val="00B5574D"/>
    <w:rsid w:val="00B56D5A"/>
    <w:rsid w:val="00B90C7D"/>
    <w:rsid w:val="00B910D5"/>
    <w:rsid w:val="00BB71AF"/>
    <w:rsid w:val="00BB71F6"/>
    <w:rsid w:val="00BC29C6"/>
    <w:rsid w:val="00BE0EB0"/>
    <w:rsid w:val="00C00235"/>
    <w:rsid w:val="00C37434"/>
    <w:rsid w:val="00C47611"/>
    <w:rsid w:val="00C5117D"/>
    <w:rsid w:val="00C62DF7"/>
    <w:rsid w:val="00CB6529"/>
    <w:rsid w:val="00CD4761"/>
    <w:rsid w:val="00CD785F"/>
    <w:rsid w:val="00CE0676"/>
    <w:rsid w:val="00CE652F"/>
    <w:rsid w:val="00CE7782"/>
    <w:rsid w:val="00CF23E1"/>
    <w:rsid w:val="00D24D75"/>
    <w:rsid w:val="00D366A7"/>
    <w:rsid w:val="00D461CF"/>
    <w:rsid w:val="00D9195C"/>
    <w:rsid w:val="00D96D2D"/>
    <w:rsid w:val="00DB43B4"/>
    <w:rsid w:val="00DB459D"/>
    <w:rsid w:val="00DB603C"/>
    <w:rsid w:val="00DE25EE"/>
    <w:rsid w:val="00DF6000"/>
    <w:rsid w:val="00E20A16"/>
    <w:rsid w:val="00E45668"/>
    <w:rsid w:val="00E51E04"/>
    <w:rsid w:val="00E72A3E"/>
    <w:rsid w:val="00EA085D"/>
    <w:rsid w:val="00EA35E0"/>
    <w:rsid w:val="00F23783"/>
    <w:rsid w:val="00F547BA"/>
    <w:rsid w:val="00F60A91"/>
    <w:rsid w:val="00F65268"/>
    <w:rsid w:val="00F712E1"/>
    <w:rsid w:val="00F72880"/>
    <w:rsid w:val="00F74110"/>
    <w:rsid w:val="00F81613"/>
    <w:rsid w:val="00F923B5"/>
    <w:rsid w:val="00FD0F47"/>
    <w:rsid w:val="00FE76A3"/>
    <w:rsid w:val="00FF19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EB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0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EB0"/>
    <w:rPr>
      <w:rFonts w:ascii="Tahoma" w:eastAsia="Times New Roman" w:hAnsi="Tahoma" w:cs="Tahoma"/>
      <w:sz w:val="16"/>
      <w:szCs w:val="16"/>
    </w:rPr>
  </w:style>
  <w:style w:type="paragraph" w:styleId="Header">
    <w:name w:val="header"/>
    <w:basedOn w:val="Normal"/>
    <w:link w:val="HeaderChar"/>
    <w:uiPriority w:val="99"/>
    <w:semiHidden/>
    <w:unhideWhenUsed/>
    <w:rsid w:val="00BE0E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0EB0"/>
    <w:rPr>
      <w:rFonts w:ascii="Calibri" w:eastAsia="Times New Roman" w:hAnsi="Calibri" w:cs="Times New Roman"/>
    </w:rPr>
  </w:style>
  <w:style w:type="paragraph" w:styleId="Footer">
    <w:name w:val="footer"/>
    <w:basedOn w:val="Normal"/>
    <w:link w:val="FooterChar"/>
    <w:uiPriority w:val="99"/>
    <w:unhideWhenUsed/>
    <w:rsid w:val="00BE0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EB0"/>
    <w:rPr>
      <w:rFonts w:ascii="Calibri" w:eastAsia="Times New Roman" w:hAnsi="Calibri" w:cs="Times New Roman"/>
    </w:rPr>
  </w:style>
  <w:style w:type="paragraph" w:styleId="ListParagraph">
    <w:name w:val="List Paragraph"/>
    <w:basedOn w:val="Normal"/>
    <w:uiPriority w:val="34"/>
    <w:qFormat/>
    <w:rsid w:val="00701AE8"/>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834F8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78283937">
      <w:bodyDiv w:val="1"/>
      <w:marLeft w:val="0"/>
      <w:marRight w:val="0"/>
      <w:marTop w:val="0"/>
      <w:marBottom w:val="0"/>
      <w:divBdr>
        <w:top w:val="none" w:sz="0" w:space="0" w:color="auto"/>
        <w:left w:val="none" w:sz="0" w:space="0" w:color="auto"/>
        <w:bottom w:val="none" w:sz="0" w:space="0" w:color="auto"/>
        <w:right w:val="none" w:sz="0" w:space="0" w:color="auto"/>
      </w:divBdr>
      <w:divsChild>
        <w:div w:id="789861775">
          <w:marLeft w:val="0"/>
          <w:marRight w:val="0"/>
          <w:marTop w:val="0"/>
          <w:marBottom w:val="0"/>
          <w:divBdr>
            <w:top w:val="none" w:sz="0" w:space="0" w:color="auto"/>
            <w:left w:val="none" w:sz="0" w:space="0" w:color="auto"/>
            <w:bottom w:val="none" w:sz="0" w:space="0" w:color="auto"/>
            <w:right w:val="none" w:sz="0" w:space="0" w:color="auto"/>
          </w:divBdr>
        </w:div>
        <w:div w:id="1647198346">
          <w:marLeft w:val="0"/>
          <w:marRight w:val="0"/>
          <w:marTop w:val="0"/>
          <w:marBottom w:val="0"/>
          <w:divBdr>
            <w:top w:val="none" w:sz="0" w:space="0" w:color="auto"/>
            <w:left w:val="none" w:sz="0" w:space="0" w:color="auto"/>
            <w:bottom w:val="none" w:sz="0" w:space="0" w:color="auto"/>
            <w:right w:val="none" w:sz="0" w:space="0" w:color="auto"/>
          </w:divBdr>
        </w:div>
        <w:div w:id="273708294">
          <w:marLeft w:val="0"/>
          <w:marRight w:val="0"/>
          <w:marTop w:val="0"/>
          <w:marBottom w:val="0"/>
          <w:divBdr>
            <w:top w:val="none" w:sz="0" w:space="0" w:color="auto"/>
            <w:left w:val="none" w:sz="0" w:space="0" w:color="auto"/>
            <w:bottom w:val="none" w:sz="0" w:space="0" w:color="auto"/>
            <w:right w:val="none" w:sz="0" w:space="0" w:color="auto"/>
          </w:divBdr>
        </w:div>
        <w:div w:id="497888325">
          <w:marLeft w:val="0"/>
          <w:marRight w:val="0"/>
          <w:marTop w:val="0"/>
          <w:marBottom w:val="0"/>
          <w:divBdr>
            <w:top w:val="none" w:sz="0" w:space="0" w:color="auto"/>
            <w:left w:val="none" w:sz="0" w:space="0" w:color="auto"/>
            <w:bottom w:val="none" w:sz="0" w:space="0" w:color="auto"/>
            <w:right w:val="none" w:sz="0" w:space="0" w:color="auto"/>
          </w:divBdr>
        </w:div>
        <w:div w:id="1791627515">
          <w:marLeft w:val="0"/>
          <w:marRight w:val="0"/>
          <w:marTop w:val="0"/>
          <w:marBottom w:val="0"/>
          <w:divBdr>
            <w:top w:val="none" w:sz="0" w:space="0" w:color="auto"/>
            <w:left w:val="none" w:sz="0" w:space="0" w:color="auto"/>
            <w:bottom w:val="none" w:sz="0" w:space="0" w:color="auto"/>
            <w:right w:val="none" w:sz="0" w:space="0" w:color="auto"/>
          </w:divBdr>
        </w:div>
        <w:div w:id="1765417705">
          <w:marLeft w:val="0"/>
          <w:marRight w:val="0"/>
          <w:marTop w:val="0"/>
          <w:marBottom w:val="0"/>
          <w:divBdr>
            <w:top w:val="none" w:sz="0" w:space="0" w:color="auto"/>
            <w:left w:val="none" w:sz="0" w:space="0" w:color="auto"/>
            <w:bottom w:val="none" w:sz="0" w:space="0" w:color="auto"/>
            <w:right w:val="none" w:sz="0" w:space="0" w:color="auto"/>
          </w:divBdr>
        </w:div>
        <w:div w:id="1652830161">
          <w:marLeft w:val="0"/>
          <w:marRight w:val="0"/>
          <w:marTop w:val="0"/>
          <w:marBottom w:val="0"/>
          <w:divBdr>
            <w:top w:val="none" w:sz="0" w:space="0" w:color="auto"/>
            <w:left w:val="none" w:sz="0" w:space="0" w:color="auto"/>
            <w:bottom w:val="none" w:sz="0" w:space="0" w:color="auto"/>
            <w:right w:val="none" w:sz="0" w:space="0" w:color="auto"/>
          </w:divBdr>
        </w:div>
        <w:div w:id="1927035293">
          <w:marLeft w:val="0"/>
          <w:marRight w:val="0"/>
          <w:marTop w:val="0"/>
          <w:marBottom w:val="0"/>
          <w:divBdr>
            <w:top w:val="none" w:sz="0" w:space="0" w:color="auto"/>
            <w:left w:val="none" w:sz="0" w:space="0" w:color="auto"/>
            <w:bottom w:val="none" w:sz="0" w:space="0" w:color="auto"/>
            <w:right w:val="none" w:sz="0" w:space="0" w:color="auto"/>
          </w:divBdr>
        </w:div>
        <w:div w:id="1478301033">
          <w:marLeft w:val="0"/>
          <w:marRight w:val="0"/>
          <w:marTop w:val="0"/>
          <w:marBottom w:val="0"/>
          <w:divBdr>
            <w:top w:val="none" w:sz="0" w:space="0" w:color="auto"/>
            <w:left w:val="none" w:sz="0" w:space="0" w:color="auto"/>
            <w:bottom w:val="none" w:sz="0" w:space="0" w:color="auto"/>
            <w:right w:val="none" w:sz="0" w:space="0" w:color="auto"/>
          </w:divBdr>
        </w:div>
        <w:div w:id="1884172184">
          <w:marLeft w:val="0"/>
          <w:marRight w:val="0"/>
          <w:marTop w:val="0"/>
          <w:marBottom w:val="0"/>
          <w:divBdr>
            <w:top w:val="none" w:sz="0" w:space="0" w:color="auto"/>
            <w:left w:val="none" w:sz="0" w:space="0" w:color="auto"/>
            <w:bottom w:val="none" w:sz="0" w:space="0" w:color="auto"/>
            <w:right w:val="none" w:sz="0" w:space="0" w:color="auto"/>
          </w:divBdr>
        </w:div>
        <w:div w:id="1661494976">
          <w:marLeft w:val="0"/>
          <w:marRight w:val="0"/>
          <w:marTop w:val="0"/>
          <w:marBottom w:val="0"/>
          <w:divBdr>
            <w:top w:val="none" w:sz="0" w:space="0" w:color="auto"/>
            <w:left w:val="none" w:sz="0" w:space="0" w:color="auto"/>
            <w:bottom w:val="none" w:sz="0" w:space="0" w:color="auto"/>
            <w:right w:val="none" w:sz="0" w:space="0" w:color="auto"/>
          </w:divBdr>
        </w:div>
        <w:div w:id="2029139973">
          <w:marLeft w:val="0"/>
          <w:marRight w:val="0"/>
          <w:marTop w:val="0"/>
          <w:marBottom w:val="0"/>
          <w:divBdr>
            <w:top w:val="none" w:sz="0" w:space="0" w:color="auto"/>
            <w:left w:val="none" w:sz="0" w:space="0" w:color="auto"/>
            <w:bottom w:val="none" w:sz="0" w:space="0" w:color="auto"/>
            <w:right w:val="none" w:sz="0" w:space="0" w:color="auto"/>
          </w:divBdr>
        </w:div>
        <w:div w:id="548493205">
          <w:marLeft w:val="0"/>
          <w:marRight w:val="0"/>
          <w:marTop w:val="0"/>
          <w:marBottom w:val="0"/>
          <w:divBdr>
            <w:top w:val="none" w:sz="0" w:space="0" w:color="auto"/>
            <w:left w:val="none" w:sz="0" w:space="0" w:color="auto"/>
            <w:bottom w:val="none" w:sz="0" w:space="0" w:color="auto"/>
            <w:right w:val="none" w:sz="0" w:space="0" w:color="auto"/>
          </w:divBdr>
        </w:div>
        <w:div w:id="601257173">
          <w:marLeft w:val="0"/>
          <w:marRight w:val="0"/>
          <w:marTop w:val="0"/>
          <w:marBottom w:val="0"/>
          <w:divBdr>
            <w:top w:val="none" w:sz="0" w:space="0" w:color="auto"/>
            <w:left w:val="none" w:sz="0" w:space="0" w:color="auto"/>
            <w:bottom w:val="none" w:sz="0" w:space="0" w:color="auto"/>
            <w:right w:val="none" w:sz="0" w:space="0" w:color="auto"/>
          </w:divBdr>
        </w:div>
        <w:div w:id="878513045">
          <w:marLeft w:val="0"/>
          <w:marRight w:val="0"/>
          <w:marTop w:val="0"/>
          <w:marBottom w:val="0"/>
          <w:divBdr>
            <w:top w:val="none" w:sz="0" w:space="0" w:color="auto"/>
            <w:left w:val="none" w:sz="0" w:space="0" w:color="auto"/>
            <w:bottom w:val="none" w:sz="0" w:space="0" w:color="auto"/>
            <w:right w:val="none" w:sz="0" w:space="0" w:color="auto"/>
          </w:divBdr>
        </w:div>
        <w:div w:id="1599875051">
          <w:marLeft w:val="0"/>
          <w:marRight w:val="0"/>
          <w:marTop w:val="0"/>
          <w:marBottom w:val="0"/>
          <w:divBdr>
            <w:top w:val="none" w:sz="0" w:space="0" w:color="auto"/>
            <w:left w:val="none" w:sz="0" w:space="0" w:color="auto"/>
            <w:bottom w:val="none" w:sz="0" w:space="0" w:color="auto"/>
            <w:right w:val="none" w:sz="0" w:space="0" w:color="auto"/>
          </w:divBdr>
        </w:div>
        <w:div w:id="1952738607">
          <w:marLeft w:val="0"/>
          <w:marRight w:val="0"/>
          <w:marTop w:val="0"/>
          <w:marBottom w:val="0"/>
          <w:divBdr>
            <w:top w:val="none" w:sz="0" w:space="0" w:color="auto"/>
            <w:left w:val="none" w:sz="0" w:space="0" w:color="auto"/>
            <w:bottom w:val="none" w:sz="0" w:space="0" w:color="auto"/>
            <w:right w:val="none" w:sz="0" w:space="0" w:color="auto"/>
          </w:divBdr>
        </w:div>
        <w:div w:id="1218784443">
          <w:marLeft w:val="0"/>
          <w:marRight w:val="0"/>
          <w:marTop w:val="0"/>
          <w:marBottom w:val="0"/>
          <w:divBdr>
            <w:top w:val="none" w:sz="0" w:space="0" w:color="auto"/>
            <w:left w:val="none" w:sz="0" w:space="0" w:color="auto"/>
            <w:bottom w:val="none" w:sz="0" w:space="0" w:color="auto"/>
            <w:right w:val="none" w:sz="0" w:space="0" w:color="auto"/>
          </w:divBdr>
        </w:div>
        <w:div w:id="624501841">
          <w:marLeft w:val="0"/>
          <w:marRight w:val="0"/>
          <w:marTop w:val="0"/>
          <w:marBottom w:val="0"/>
          <w:divBdr>
            <w:top w:val="none" w:sz="0" w:space="0" w:color="auto"/>
            <w:left w:val="none" w:sz="0" w:space="0" w:color="auto"/>
            <w:bottom w:val="none" w:sz="0" w:space="0" w:color="auto"/>
            <w:right w:val="none" w:sz="0" w:space="0" w:color="auto"/>
          </w:divBdr>
        </w:div>
        <w:div w:id="1386100224">
          <w:marLeft w:val="0"/>
          <w:marRight w:val="0"/>
          <w:marTop w:val="0"/>
          <w:marBottom w:val="0"/>
          <w:divBdr>
            <w:top w:val="none" w:sz="0" w:space="0" w:color="auto"/>
            <w:left w:val="none" w:sz="0" w:space="0" w:color="auto"/>
            <w:bottom w:val="none" w:sz="0" w:space="0" w:color="auto"/>
            <w:right w:val="none" w:sz="0" w:space="0" w:color="auto"/>
          </w:divBdr>
        </w:div>
        <w:div w:id="797915397">
          <w:marLeft w:val="0"/>
          <w:marRight w:val="0"/>
          <w:marTop w:val="0"/>
          <w:marBottom w:val="0"/>
          <w:divBdr>
            <w:top w:val="none" w:sz="0" w:space="0" w:color="auto"/>
            <w:left w:val="none" w:sz="0" w:space="0" w:color="auto"/>
            <w:bottom w:val="none" w:sz="0" w:space="0" w:color="auto"/>
            <w:right w:val="none" w:sz="0" w:space="0" w:color="auto"/>
          </w:divBdr>
        </w:div>
        <w:div w:id="331107295">
          <w:marLeft w:val="0"/>
          <w:marRight w:val="0"/>
          <w:marTop w:val="0"/>
          <w:marBottom w:val="0"/>
          <w:divBdr>
            <w:top w:val="none" w:sz="0" w:space="0" w:color="auto"/>
            <w:left w:val="none" w:sz="0" w:space="0" w:color="auto"/>
            <w:bottom w:val="none" w:sz="0" w:space="0" w:color="auto"/>
            <w:right w:val="none" w:sz="0" w:space="0" w:color="auto"/>
          </w:divBdr>
        </w:div>
        <w:div w:id="1109858853">
          <w:marLeft w:val="0"/>
          <w:marRight w:val="0"/>
          <w:marTop w:val="0"/>
          <w:marBottom w:val="0"/>
          <w:divBdr>
            <w:top w:val="none" w:sz="0" w:space="0" w:color="auto"/>
            <w:left w:val="none" w:sz="0" w:space="0" w:color="auto"/>
            <w:bottom w:val="none" w:sz="0" w:space="0" w:color="auto"/>
            <w:right w:val="none" w:sz="0" w:space="0" w:color="auto"/>
          </w:divBdr>
        </w:div>
        <w:div w:id="142627959">
          <w:marLeft w:val="0"/>
          <w:marRight w:val="0"/>
          <w:marTop w:val="0"/>
          <w:marBottom w:val="0"/>
          <w:divBdr>
            <w:top w:val="none" w:sz="0" w:space="0" w:color="auto"/>
            <w:left w:val="none" w:sz="0" w:space="0" w:color="auto"/>
            <w:bottom w:val="none" w:sz="0" w:space="0" w:color="auto"/>
            <w:right w:val="none" w:sz="0" w:space="0" w:color="auto"/>
          </w:divBdr>
        </w:div>
        <w:div w:id="2042124657">
          <w:marLeft w:val="0"/>
          <w:marRight w:val="0"/>
          <w:marTop w:val="0"/>
          <w:marBottom w:val="0"/>
          <w:divBdr>
            <w:top w:val="none" w:sz="0" w:space="0" w:color="auto"/>
            <w:left w:val="none" w:sz="0" w:space="0" w:color="auto"/>
            <w:bottom w:val="none" w:sz="0" w:space="0" w:color="auto"/>
            <w:right w:val="none" w:sz="0" w:space="0" w:color="auto"/>
          </w:divBdr>
        </w:div>
        <w:div w:id="1723093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07056-3F32-43F0-8E00-46CF68698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1201</TotalTime>
  <Pages>1</Pages>
  <Words>1404</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dc:creator>
  <cp:keywords/>
  <dc:description/>
  <cp:lastModifiedBy>ksi2</cp:lastModifiedBy>
  <cp:revision>73</cp:revision>
  <cp:lastPrinted>2021-06-07T11:44:00Z</cp:lastPrinted>
  <dcterms:created xsi:type="dcterms:W3CDTF">2019-05-13T08:52:00Z</dcterms:created>
  <dcterms:modified xsi:type="dcterms:W3CDTF">2021-06-07T11:45:00Z</dcterms:modified>
</cp:coreProperties>
</file>