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Бања</w:t>
      </w:r>
      <w:proofErr w:type="spellEnd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910602">
        <w:rPr>
          <w:rFonts w:ascii="Times New Roman" w:hAnsi="Times New Roman"/>
          <w:sz w:val="24"/>
          <w:szCs w:val="24"/>
          <w:lang w:val="ru-RU"/>
        </w:rPr>
        <w:t>36</w:t>
      </w:r>
      <w:r w:rsidRPr="00117BA4">
        <w:rPr>
          <w:rFonts w:ascii="Times New Roman" w:hAnsi="Times New Roman"/>
          <w:sz w:val="24"/>
          <w:szCs w:val="24"/>
          <w:lang w:val="sr-Cyrl-CS"/>
        </w:rPr>
        <w:t>-С/21-</w:t>
      </w:r>
      <w:r w:rsidR="00B62915">
        <w:rPr>
          <w:rFonts w:ascii="Times New Roman" w:hAnsi="Times New Roman"/>
          <w:sz w:val="24"/>
          <w:szCs w:val="24"/>
          <w:lang w:val="ru-RU"/>
        </w:rPr>
        <w:t>1</w:t>
      </w:r>
      <w:r w:rsidR="00B62915" w:rsidRPr="007919C4">
        <w:rPr>
          <w:rFonts w:ascii="Times New Roman" w:hAnsi="Times New Roman"/>
          <w:sz w:val="24"/>
          <w:szCs w:val="24"/>
          <w:lang w:val="ru-RU"/>
        </w:rPr>
        <w:t>4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О.С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C70A67" w:rsidRPr="00C70A67">
        <w:rPr>
          <w:rFonts w:ascii="Times New Roman" w:hAnsi="Times New Roman"/>
          <w:sz w:val="24"/>
          <w:szCs w:val="24"/>
          <w:lang w:val="ru-RU"/>
        </w:rPr>
        <w:t>05</w:t>
      </w:r>
      <w:r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C70A67" w:rsidRPr="00C70A67">
        <w:rPr>
          <w:rFonts w:ascii="Times New Roman" w:hAnsi="Times New Roman"/>
          <w:sz w:val="24"/>
          <w:szCs w:val="24"/>
          <w:lang w:val="ru-RU"/>
        </w:rPr>
        <w:t>07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C70A67" w:rsidRPr="00C70A67">
        <w:rPr>
          <w:rFonts w:ascii="Times New Roman" w:hAnsi="Times New Roman"/>
          <w:sz w:val="24"/>
          <w:szCs w:val="24"/>
          <w:lang w:val="ru-RU"/>
        </w:rPr>
        <w:t>05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C70A67" w:rsidRPr="00C70A67">
        <w:rPr>
          <w:rFonts w:ascii="Times New Roman" w:hAnsi="Times New Roman"/>
          <w:sz w:val="24"/>
          <w:szCs w:val="24"/>
          <w:lang w:val="ru-RU"/>
        </w:rPr>
        <w:t>07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.2021. године, у предмету 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за лица Дарко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Радомир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 и Тања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C70A6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РЈЕШЕЊЕ 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Утврђује се да </w:t>
      </w:r>
      <w:r w:rsidR="0063268E">
        <w:rPr>
          <w:rFonts w:ascii="Times New Roman" w:hAnsi="Times New Roman"/>
          <w:sz w:val="24"/>
          <w:szCs w:val="24"/>
          <w:lang w:val="sr-Cyrl-CS"/>
        </w:rPr>
        <w:t>је и</w:t>
      </w:r>
      <w:r w:rsidR="00B62915">
        <w:rPr>
          <w:rFonts w:ascii="Times New Roman" w:hAnsi="Times New Roman"/>
          <w:sz w:val="24"/>
          <w:szCs w:val="24"/>
          <w:lang w:val="sr-Cyrl-CS"/>
        </w:rPr>
        <w:t xml:space="preserve">забрани представник Радомир </w:t>
      </w:r>
      <w:proofErr w:type="spellStart"/>
      <w:r w:rsidR="00B62915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63268E">
        <w:rPr>
          <w:rFonts w:ascii="Times New Roman" w:hAnsi="Times New Roman"/>
          <w:sz w:val="24"/>
          <w:szCs w:val="24"/>
          <w:lang w:val="sr-Cyrl-CS"/>
        </w:rPr>
        <w:t xml:space="preserve">, одборник у Скупштини општине Источна Илиџа и </w:t>
      </w:r>
      <w:r w:rsidR="00B62915">
        <w:rPr>
          <w:rFonts w:ascii="Times New Roman" w:hAnsi="Times New Roman"/>
          <w:sz w:val="24"/>
          <w:szCs w:val="24"/>
          <w:lang w:val="sr-Cyrl-CS"/>
        </w:rPr>
        <w:t>самостални стручни сарадник за унапређење руралног развоја у Одјељењу за привреду и друштвене дјелатности општине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 Источна Илиџа, починио повреду члана 10. </w:t>
      </w:r>
      <w:r w:rsidR="0063268E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 („Службени гласник Републике Српске“, број: 73/08 и 52/14)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, с обзиром да је у предметном поступку утврђено да је истовремено обављао функцију одборника у Скупштини општине Источна Илиџа и </w:t>
      </w:r>
      <w:r w:rsidR="00B62915">
        <w:rPr>
          <w:rFonts w:ascii="Times New Roman" w:hAnsi="Times New Roman"/>
          <w:sz w:val="24"/>
          <w:szCs w:val="24"/>
          <w:lang w:val="sr-Cyrl-CS"/>
        </w:rPr>
        <w:t>самосталног стручног сарадника за унапређење руралног развоја у Одјељењу за привреду и друштвене дјелатности општине Источна Илиџа.</w:t>
      </w:r>
    </w:p>
    <w:p w:rsidR="005578E4" w:rsidRPr="00117BA4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FB302C">
        <w:rPr>
          <w:rFonts w:ascii="Times New Roman" w:hAnsi="Times New Roman"/>
          <w:sz w:val="24"/>
          <w:szCs w:val="24"/>
          <w:lang w:val="sr-Cyrl-BA"/>
        </w:rPr>
        <w:t>19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.01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за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утврђивање постојања сукоба интереса за 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Дарка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Берјана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, Радомира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Шекару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 и Тању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>, одборнике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Источна Илиџа.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У иницијативи се наводи да је на конститутивној сједници Скупштине општине Источна Илиџа, која је одржана дана 25.12.2020. године, присуствовао</w:t>
      </w:r>
      <w:r w:rsidR="00FB302C">
        <w:rPr>
          <w:rFonts w:ascii="Times New Roman" w:hAnsi="Times New Roman"/>
          <w:sz w:val="24"/>
          <w:szCs w:val="24"/>
          <w:lang w:val="sr-Cyrl-CS"/>
        </w:rPr>
        <w:t>, између осталих</w:t>
      </w:r>
      <w:r w:rsidR="00DC5EC0">
        <w:rPr>
          <w:rFonts w:ascii="Times New Roman" w:hAnsi="Times New Roman"/>
          <w:sz w:val="24"/>
          <w:szCs w:val="24"/>
          <w:lang w:val="sr-Cyrl-CS"/>
        </w:rPr>
        <w:t>, и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62915">
        <w:rPr>
          <w:rFonts w:ascii="Times New Roman" w:hAnsi="Times New Roman"/>
          <w:sz w:val="24"/>
          <w:szCs w:val="24"/>
          <w:lang w:val="sr-Cyrl-CS"/>
        </w:rPr>
        <w:t xml:space="preserve">Радомир </w:t>
      </w:r>
      <w:proofErr w:type="spellStart"/>
      <w:r w:rsidR="00B62915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, за којег постоји основана сумња да је у вријеме сједнице био у сукобу интереса, јер је запослен </w:t>
      </w:r>
      <w:r w:rsidR="00B62915">
        <w:rPr>
          <w:rFonts w:ascii="Times New Roman" w:hAnsi="Times New Roman"/>
          <w:sz w:val="24"/>
          <w:szCs w:val="24"/>
          <w:lang w:val="sr-Cyrl-CS"/>
        </w:rPr>
        <w:t>у општинској управи.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>Дана 04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.02.2021.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 xml:space="preserve">ових </w:t>
      </w:r>
      <w:r w:rsidR="00DC5EC0">
        <w:rPr>
          <w:rFonts w:ascii="Times New Roman" w:hAnsi="Times New Roman"/>
          <w:sz w:val="24"/>
          <w:szCs w:val="24"/>
          <w:lang w:val="sr-Cyrl-CS"/>
        </w:rPr>
        <w:t>лица, те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доставила иницијативу на изјашњење.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B62915">
        <w:rPr>
          <w:rFonts w:ascii="Times New Roman" w:hAnsi="Times New Roman"/>
          <w:sz w:val="24"/>
          <w:szCs w:val="24"/>
          <w:lang w:val="sr-Cyrl-CS"/>
        </w:rPr>
        <w:t xml:space="preserve">Радомир </w:t>
      </w:r>
      <w:proofErr w:type="spellStart"/>
      <w:r w:rsidR="00B62915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DC5EC0">
        <w:rPr>
          <w:rFonts w:ascii="Times New Roman" w:hAnsi="Times New Roman"/>
          <w:sz w:val="24"/>
          <w:szCs w:val="24"/>
          <w:lang w:val="sr-Cyrl-CS"/>
        </w:rPr>
        <w:t xml:space="preserve"> није доставио своје изјашњење на наводе који су истакнути у иницијативи.</w:t>
      </w:r>
    </w:p>
    <w:p w:rsidR="00F234B7" w:rsidRPr="00010BC7" w:rsidRDefault="00F234B7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Pr="00F234B7">
        <w:rPr>
          <w:rFonts w:ascii="Times New Roman" w:hAnsi="Times New Roman"/>
          <w:sz w:val="24"/>
          <w:szCs w:val="24"/>
          <w:lang w:val="sr-Cyrl-CS"/>
        </w:rPr>
        <w:t>Комисиј</w:t>
      </w:r>
      <w:r>
        <w:rPr>
          <w:rFonts w:ascii="Times New Roman" w:hAnsi="Times New Roman"/>
          <w:sz w:val="24"/>
          <w:szCs w:val="24"/>
          <w:lang w:val="sr-Cyrl-CS"/>
        </w:rPr>
        <w:t>а је извршила увид у доказе који су јој достављени</w:t>
      </w:r>
      <w:r w:rsidRPr="00F234B7">
        <w:rPr>
          <w:rFonts w:ascii="Times New Roman" w:hAnsi="Times New Roman"/>
          <w:sz w:val="24"/>
          <w:szCs w:val="24"/>
          <w:lang w:val="sr-Cyrl-CS"/>
        </w:rPr>
        <w:t xml:space="preserve"> и то: </w:t>
      </w:r>
      <w:r>
        <w:rPr>
          <w:rFonts w:ascii="Times New Roman" w:hAnsi="Times New Roman"/>
          <w:sz w:val="24"/>
          <w:szCs w:val="24"/>
          <w:lang w:val="sr-Cyrl-CS"/>
        </w:rPr>
        <w:t>Допис Пореске управе број 06/1.01/0301-052.4-3774/2021 од дана 05.03.2021. године и Одговор начелника</w:t>
      </w:r>
      <w:r w:rsidR="007919C4">
        <w:rPr>
          <w:rFonts w:ascii="Times New Roman" w:hAnsi="Times New Roman"/>
          <w:sz w:val="24"/>
          <w:szCs w:val="24"/>
          <w:lang w:val="sr-Cyrl-CS"/>
        </w:rPr>
        <w:t xml:space="preserve"> општине Источна Илиџа број </w:t>
      </w:r>
      <w:r w:rsidR="007919C4">
        <w:rPr>
          <w:rFonts w:ascii="Times New Roman" w:hAnsi="Times New Roman"/>
          <w:sz w:val="24"/>
          <w:szCs w:val="24"/>
          <w:lang w:val="sr-Cyrl-BA"/>
        </w:rPr>
        <w:t>01-012-334/21 од 15.03.2021. године.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 xml:space="preserve">Комисија је утврдила </w:t>
      </w:r>
      <w:r w:rsidR="00010BC7">
        <w:rPr>
          <w:rFonts w:ascii="Times New Roman" w:hAnsi="Times New Roman"/>
          <w:sz w:val="24"/>
          <w:szCs w:val="24"/>
          <w:lang w:val="sr-Cyrl-CS"/>
        </w:rPr>
        <w:t xml:space="preserve">да је Радомир </w:t>
      </w:r>
      <w:proofErr w:type="spellStart"/>
      <w:r w:rsidR="00010BC7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010BC7">
        <w:rPr>
          <w:rFonts w:ascii="Times New Roman" w:hAnsi="Times New Roman"/>
          <w:sz w:val="24"/>
          <w:szCs w:val="24"/>
          <w:lang w:val="sr-Cyrl-CS"/>
        </w:rPr>
        <w:t xml:space="preserve"> евидентиран као лице у радном односу код Општинске управе општина Источна Илиџа почев од 14.03.2017. године, на позицији самосталног стручног сарадника за унапређење руралног развоја у Одјељењу за привреду и друштвене дјелатности општине Источна Илиџа.</w:t>
      </w:r>
    </w:p>
    <w:p w:rsidR="00010BC7" w:rsidRDefault="00010BC7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допис начелника општине Источна Илиџа о радно-правном статусу Радомира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Шекаре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Међутим, лице против којег се води поступак није се изјаснило о наводима из иницијативе, нити доставило било какве материјалне доказе у виду поднесене оставке или доказа 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разр</w:t>
      </w:r>
      <w:r w:rsidR="00C70A67">
        <w:rPr>
          <w:rFonts w:ascii="Times New Roman" w:hAnsi="Times New Roman"/>
          <w:sz w:val="24"/>
          <w:szCs w:val="24"/>
          <w:lang w:val="sr-Cyrl-CS"/>
        </w:rPr>
        <w:t>јешењу</w:t>
      </w:r>
      <w:proofErr w:type="spellEnd"/>
      <w:r w:rsidR="00C70A67">
        <w:rPr>
          <w:rFonts w:ascii="Times New Roman" w:hAnsi="Times New Roman"/>
          <w:sz w:val="24"/>
          <w:szCs w:val="24"/>
          <w:lang w:val="sr-Cyrl-CS"/>
        </w:rPr>
        <w:t xml:space="preserve">, а којима би се </w:t>
      </w:r>
      <w:proofErr w:type="spellStart"/>
      <w:r w:rsidR="00C70A67">
        <w:rPr>
          <w:rFonts w:ascii="Times New Roman" w:hAnsi="Times New Roman"/>
          <w:sz w:val="24"/>
          <w:szCs w:val="24"/>
          <w:lang w:val="sr-Cyrl-CS"/>
        </w:rPr>
        <w:t>потврдил</w:t>
      </w:r>
      <w:proofErr w:type="spellEnd"/>
      <w:r w:rsidR="00C70A67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наводи </w:t>
      </w:r>
      <w:r w:rsidR="0016157F">
        <w:rPr>
          <w:rFonts w:ascii="Times New Roman" w:hAnsi="Times New Roman"/>
          <w:sz w:val="24"/>
          <w:szCs w:val="24"/>
          <w:lang w:val="sr-Cyrl-CS"/>
        </w:rPr>
        <w:t>из дописа о његовом радно-правном статусу.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064D68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</w:t>
      </w:r>
      <w:r w:rsidR="00064D68">
        <w:rPr>
          <w:rFonts w:ascii="Times New Roman" w:hAnsi="Times New Roman"/>
          <w:sz w:val="24"/>
          <w:szCs w:val="24"/>
          <w:lang w:val="sr-Cyrl-BA"/>
        </w:rPr>
        <w:t>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44949" w:rsidRDefault="00CD1970" w:rsidP="0016157F">
      <w:pPr>
        <w:pStyle w:val="Heading2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          </w:t>
      </w:r>
      <w:r w:rsidR="00544949" w:rsidRPr="00544949">
        <w:rPr>
          <w:b w:val="0"/>
          <w:sz w:val="24"/>
          <w:szCs w:val="24"/>
          <w:lang w:val="sr-Cyrl-CS"/>
        </w:rPr>
        <w:t>Прије свега, у</w:t>
      </w:r>
      <w:r w:rsidR="00441DA8">
        <w:rPr>
          <w:b w:val="0"/>
          <w:sz w:val="24"/>
          <w:szCs w:val="24"/>
          <w:lang w:val="sr-Cyrl-CS"/>
        </w:rPr>
        <w:t xml:space="preserve"> члану 69. </w:t>
      </w:r>
      <w:r w:rsidR="00544949" w:rsidRPr="00544949">
        <w:rPr>
          <w:b w:val="0"/>
          <w:sz w:val="24"/>
          <w:szCs w:val="24"/>
          <w:lang w:val="sr-Cyrl-CS"/>
        </w:rPr>
        <w:t>Устав</w:t>
      </w:r>
      <w:r w:rsidR="00441DA8">
        <w:rPr>
          <w:b w:val="0"/>
          <w:sz w:val="24"/>
          <w:szCs w:val="24"/>
          <w:lang w:val="sr-Cyrl-CS"/>
        </w:rPr>
        <w:t>а</w:t>
      </w:r>
      <w:r w:rsidR="00544949" w:rsidRPr="00544949">
        <w:rPr>
          <w:b w:val="0"/>
          <w:sz w:val="24"/>
          <w:szCs w:val="24"/>
          <w:lang w:val="sr-Cyrl-CS"/>
        </w:rPr>
        <w:t xml:space="preserve"> Републике Српске ("</w:t>
      </w:r>
      <w:r w:rsidR="00544949">
        <w:rPr>
          <w:b w:val="0"/>
          <w:sz w:val="24"/>
          <w:szCs w:val="24"/>
          <w:lang w:val="sr-Cyrl-BA"/>
        </w:rPr>
        <w:t>Сл. гласник РС</w:t>
      </w:r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бр.</w:t>
      </w:r>
      <w:r w:rsidR="00544949">
        <w:rPr>
          <w:b w:val="0"/>
          <w:sz w:val="24"/>
          <w:szCs w:val="24"/>
          <w:lang w:val="sr-Cyrl-CS"/>
        </w:rPr>
        <w:t xml:space="preserve"> 21/92, 28/94, 8/96, 13/96, 15/96, 16/96, 21/96, 21/02, 26/02, 30/02, 31/02, 69/02, 31/03, 98/03, 115/05, 117/05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 48/11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</w:t>
      </w:r>
      <w:r w:rsidR="00544949" w:rsidRPr="00544949">
        <w:rPr>
          <w:b w:val="0"/>
          <w:sz w:val="24"/>
          <w:szCs w:val="24"/>
          <w:lang w:val="sr-Cyrl-CS"/>
        </w:rPr>
        <w:t xml:space="preserve"> "</w:t>
      </w:r>
      <w:r w:rsidR="00544949">
        <w:rPr>
          <w:b w:val="0"/>
          <w:sz w:val="24"/>
          <w:szCs w:val="24"/>
          <w:lang w:val="sr-Cyrl-BA"/>
        </w:rPr>
        <w:t xml:space="preserve">Сл. гласник </w:t>
      </w:r>
      <w:proofErr w:type="spellStart"/>
      <w:r w:rsidR="00544949">
        <w:rPr>
          <w:b w:val="0"/>
          <w:sz w:val="24"/>
          <w:szCs w:val="24"/>
          <w:lang w:val="sr-Cyrl-BA"/>
        </w:rPr>
        <w:t>БиХ</w:t>
      </w:r>
      <w:proofErr w:type="spellEnd"/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</w:t>
      </w:r>
      <w:r w:rsidR="00544949">
        <w:rPr>
          <w:b w:val="0"/>
          <w:sz w:val="24"/>
          <w:szCs w:val="24"/>
          <w:lang w:val="sr-Cyrl-CS"/>
        </w:rPr>
        <w:t>. 73/19</w:t>
      </w:r>
      <w:r w:rsidR="00544949" w:rsidRPr="00544949">
        <w:rPr>
          <w:b w:val="0"/>
          <w:sz w:val="24"/>
          <w:szCs w:val="24"/>
          <w:lang w:val="sr-Cyrl-CS"/>
        </w:rPr>
        <w:t>)</w:t>
      </w:r>
      <w:r w:rsidR="00441DA8">
        <w:rPr>
          <w:b w:val="0"/>
          <w:sz w:val="24"/>
          <w:szCs w:val="24"/>
          <w:lang w:val="sr-Cyrl-CS"/>
        </w:rPr>
        <w:t xml:space="preserve"> прописано је да се државна власт у Републици организује на начелу подјеле власти.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176ED0" w:rsidRDefault="00CD1970" w:rsidP="00CD1970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176ED0">
        <w:rPr>
          <w:rFonts w:ascii="Times New Roman" w:hAnsi="Times New Roman"/>
          <w:sz w:val="24"/>
          <w:szCs w:val="24"/>
          <w:lang w:val="sr-Cyrl-CS"/>
        </w:rPr>
        <w:t>Чланом 10.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прописано је да су изабрани представници, носиоци извршних функција и савјетници дужни поднијети оставку на сваку од неспојивих функција и послова најкасније један дан прије преузимања јавне функције.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176ED0" w:rsidRPr="00117BA4">
        <w:rPr>
          <w:rFonts w:ascii="Times New Roman" w:hAnsi="Times New Roman"/>
          <w:sz w:val="24"/>
          <w:szCs w:val="24"/>
          <w:lang w:val="ru-RU"/>
        </w:rPr>
        <w:t>матери</w:t>
      </w:r>
      <w:proofErr w:type="gramEnd"/>
      <w:r w:rsidR="00176ED0" w:rsidRPr="00117BA4">
        <w:rPr>
          <w:rFonts w:ascii="Times New Roman" w:hAnsi="Times New Roman"/>
          <w:sz w:val="24"/>
          <w:szCs w:val="24"/>
          <w:lang w:val="ru-RU"/>
        </w:rPr>
        <w:t>ја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регулисана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Законом о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службеницима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намјештеницима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органима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јединице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локалне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самоуправе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(„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Службени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Републике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Српске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“, </w:t>
      </w:r>
      <w:proofErr w:type="spellStart"/>
      <w:r w:rsidR="00176ED0" w:rsidRPr="00117BA4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="00176ED0" w:rsidRPr="00117BA4">
        <w:rPr>
          <w:rFonts w:ascii="Times New Roman" w:hAnsi="Times New Roman"/>
          <w:sz w:val="24"/>
          <w:szCs w:val="24"/>
          <w:lang w:val="ru-RU"/>
        </w:rPr>
        <w:t>. 97/16</w:t>
      </w:r>
      <w:r w:rsidR="00176ED0" w:rsidRPr="00117BA4">
        <w:rPr>
          <w:lang w:val="ru-RU"/>
        </w:rPr>
        <w:t>)</w:t>
      </w:r>
      <w:r w:rsidR="00176ED0">
        <w:rPr>
          <w:lang w:val="ru-RU"/>
        </w:rPr>
        <w:t xml:space="preserve"> </w:t>
      </w:r>
      <w:r w:rsidR="00176ED0" w:rsidRPr="00176ED0">
        <w:rPr>
          <w:rFonts w:ascii="Times New Roman" w:hAnsi="Times New Roman" w:cs="Times New Roman"/>
          <w:sz w:val="24"/>
          <w:szCs w:val="24"/>
          <w:lang w:val="ru-RU"/>
        </w:rPr>
        <w:t>и то</w:t>
      </w:r>
      <w:r w:rsidR="00FD1EDB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 w:rsidR="008F0C4F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FD1EDB">
        <w:rPr>
          <w:rFonts w:ascii="Times New Roman" w:hAnsi="Times New Roman" w:cs="Times New Roman"/>
          <w:sz w:val="24"/>
          <w:szCs w:val="24"/>
          <w:lang w:val="sr-Cyrl-BA"/>
        </w:rPr>
        <w:t xml:space="preserve"> 45.</w:t>
      </w:r>
      <w:r w:rsidR="008F0C4F">
        <w:rPr>
          <w:lang w:val="ru-RU"/>
        </w:rPr>
        <w:t xml:space="preserve"> 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тав 1.</w:t>
      </w:r>
      <w:r w:rsidR="008F0C4F">
        <w:rPr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који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прописује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да </w:t>
      </w:r>
      <w:proofErr w:type="spellStart"/>
      <w:r w:rsidR="008F0C4F">
        <w:rPr>
          <w:rFonts w:ascii="Times New Roman" w:hAnsi="Times New Roman" w:cs="Times New Roman"/>
          <w:lang w:val="ru-RU"/>
        </w:rPr>
        <w:t>службеник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не </w:t>
      </w:r>
      <w:proofErr w:type="spellStart"/>
      <w:r w:rsidR="008F0C4F">
        <w:rPr>
          <w:rFonts w:ascii="Times New Roman" w:hAnsi="Times New Roman" w:cs="Times New Roman"/>
          <w:lang w:val="ru-RU"/>
        </w:rPr>
        <w:t>може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обављати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дужности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, активности или </w:t>
      </w:r>
      <w:proofErr w:type="spellStart"/>
      <w:r w:rsidR="008F0C4F">
        <w:rPr>
          <w:rFonts w:ascii="Times New Roman" w:hAnsi="Times New Roman" w:cs="Times New Roman"/>
          <w:lang w:val="ru-RU"/>
        </w:rPr>
        <w:t>бити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="008F0C4F">
        <w:rPr>
          <w:rFonts w:ascii="Times New Roman" w:hAnsi="Times New Roman" w:cs="Times New Roman"/>
          <w:lang w:val="ru-RU"/>
        </w:rPr>
        <w:t>положају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који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су </w:t>
      </w:r>
      <w:proofErr w:type="spellStart"/>
      <w:r w:rsidR="008F0C4F">
        <w:rPr>
          <w:rFonts w:ascii="Times New Roman" w:hAnsi="Times New Roman" w:cs="Times New Roman"/>
          <w:lang w:val="ru-RU"/>
        </w:rPr>
        <w:t>неспојиви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са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његовим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службеним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дужностима</w:t>
      </w:r>
      <w:proofErr w:type="spellEnd"/>
      <w:r w:rsidR="008F0C4F">
        <w:rPr>
          <w:rFonts w:ascii="Times New Roman" w:hAnsi="Times New Roman" w:cs="Times New Roman"/>
          <w:lang w:val="ru-RU"/>
        </w:rPr>
        <w:t xml:space="preserve">. 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Ставом 2. </w:t>
      </w:r>
      <w:proofErr w:type="spellStart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регулисано</w:t>
      </w:r>
      <w:proofErr w:type="spellEnd"/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 xml:space="preserve"> да</w:t>
      </w:r>
      <w:r w:rsidR="008F0C4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F0C4F">
        <w:rPr>
          <w:rFonts w:ascii="Times New Roman" w:hAnsi="Times New Roman" w:cs="Times New Roman"/>
          <w:lang w:val="ru-RU"/>
        </w:rPr>
        <w:t>сл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ужбеник</w:t>
      </w:r>
      <w:proofErr w:type="spellEnd"/>
      <w:r w:rsidR="008F0C4F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="008F0C4F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="008F0C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1) бити оснивач или ч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лан органа политичке странке,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2) бити члан надзорног и управног одбора правног лица чији је оснивач јединица локалне самоуправе или Република или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3) обављати функцију одборника у скупштини јединице локалне самоуправе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>,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нити извршну функцију </w:t>
      </w:r>
      <w:proofErr w:type="gramStart"/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у</w:t>
      </w:r>
      <w:proofErr w:type="gramEnd"/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органима власти Републике.</w:t>
      </w:r>
    </w:p>
    <w:p w:rsidR="00675B11" w:rsidRPr="00675B11" w:rsidRDefault="00B622FC" w:rsidP="00675B11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</w:t>
      </w:r>
      <w:r w:rsidR="00675B11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Дакле, законском одредбом је </w:t>
      </w:r>
      <w:r w:rsidR="009E046D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јасно прописано да службеник у јединици локалне самоуправе не може </w:t>
      </w:r>
      <w:r w:rsidR="009E046D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обављати функцију одборника у скупштини јединице локалне самоуправе</w:t>
      </w:r>
      <w:r w:rsidR="009E046D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, </w:t>
      </w:r>
      <w:r w:rsidR="0016157F">
        <w:rPr>
          <w:rFonts w:ascii="Times New Roman" w:eastAsia="Times New Roman" w:hAnsi="Times New Roman" w:cs="Times New Roman"/>
          <w:sz w:val="24"/>
          <w:szCs w:val="24"/>
          <w:lang w:val="bs-Cyrl-BA"/>
        </w:rPr>
        <w:t>односно бити стручни сарадник у Градској управи општине Источна Илиџа, док је истовремено и одборник у Скупштини општине Источна Илиџа.</w:t>
      </w:r>
    </w:p>
    <w:p w:rsidR="005578E4" w:rsidRDefault="00B622FC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1615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</w:t>
      </w:r>
      <w:proofErr w:type="spellStart"/>
      <w:r w:rsidR="005578E4" w:rsidRPr="00117BA4">
        <w:rPr>
          <w:rFonts w:ascii="Times New Roman" w:hAnsi="Times New Roman"/>
          <w:sz w:val="24"/>
          <w:szCs w:val="24"/>
          <w:lang w:val="sr-Cyrl-CS"/>
        </w:rPr>
        <w:t>диспозитиву</w:t>
      </w:r>
      <w:proofErr w:type="spellEnd"/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рјешења.</w:t>
      </w:r>
    </w:p>
    <w:p w:rsidR="00125C2E" w:rsidRPr="00117BA4" w:rsidRDefault="00125C2E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Комисија доставља ово рјешење и начелнику општине Источна Илиџа због надлежности спровођења </w:t>
      </w:r>
      <w:r w:rsidRPr="00125C2E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поступка за 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>случај</w:t>
      </w:r>
      <w:r w:rsidRPr="00125C2E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неспојивости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у локалној самоуправи, као и управној инспекцији кој</w:t>
      </w:r>
      <w:r w:rsidR="00C46FCD">
        <w:rPr>
          <w:rFonts w:ascii="Times New Roman" w:eastAsia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врше надзор над примјеном </w:t>
      </w:r>
      <w:r w:rsidR="00C46FCD">
        <w:rPr>
          <w:rFonts w:ascii="Times New Roman" w:hAnsi="Times New Roman"/>
          <w:sz w:val="24"/>
          <w:szCs w:val="24"/>
          <w:lang w:val="ru-RU"/>
        </w:rPr>
        <w:t>Закона</w:t>
      </w:r>
      <w:r w:rsidRPr="00117BA4">
        <w:rPr>
          <w:rFonts w:ascii="Times New Roman" w:hAnsi="Times New Roman"/>
          <w:sz w:val="24"/>
          <w:szCs w:val="24"/>
          <w:lang w:val="ru-RU"/>
        </w:rPr>
        <w:t xml:space="preserve"> о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службеницима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намјештеницима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органима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јединице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локалне</w:t>
      </w:r>
      <w:proofErr w:type="spellEnd"/>
      <w:r w:rsidRPr="00117BA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ru-RU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117BA4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9E046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Општина</w:t>
      </w:r>
      <w:r w:rsidR="0016157F">
        <w:rPr>
          <w:rFonts w:ascii="Times New Roman" w:hAnsi="Times New Roman"/>
          <w:sz w:val="24"/>
          <w:szCs w:val="24"/>
          <w:lang w:val="sr-Cyrl-CS"/>
        </w:rPr>
        <w:t xml:space="preserve"> управа општине</w:t>
      </w:r>
      <w:r>
        <w:rPr>
          <w:rFonts w:ascii="Times New Roman" w:hAnsi="Times New Roman"/>
          <w:sz w:val="24"/>
          <w:szCs w:val="24"/>
          <w:lang w:val="sr-Cyrl-CS"/>
        </w:rPr>
        <w:t xml:space="preserve"> Источна Илиџа, </w:t>
      </w:r>
      <w:r w:rsidR="0016157F">
        <w:rPr>
          <w:rFonts w:ascii="Times New Roman" w:hAnsi="Times New Roman"/>
          <w:sz w:val="24"/>
          <w:szCs w:val="24"/>
          <w:lang w:val="sr-Cyrl-CS"/>
        </w:rPr>
        <w:t>н/р самосталном стручном сараднику за унапређење руралног развоја у Одјељењу за привреду и друштвене дјелатности општине Источна Илиџа</w:t>
      </w:r>
      <w:r w:rsidR="00DC04C2">
        <w:rPr>
          <w:rFonts w:ascii="Times New Roman" w:hAnsi="Times New Roman"/>
          <w:sz w:val="24"/>
          <w:szCs w:val="24"/>
          <w:lang w:val="sr-Cyrl-CS"/>
        </w:rPr>
        <w:t>, Улица Војводе Радомира Путника бр. 2, 71 123 Источна Илиџа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клуб одборника СНСД-а, н/р шефа клуба Владимира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Ћосовића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5578E4" w:rsidRPr="00C46FCD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н/р одборнику Зорану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Трапари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C46FCD" w:rsidRPr="00C46FCD" w:rsidRDefault="00C46FC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Општина Источна Илиџа, н/р начелнику општине Маринку Божовићу, Ул. војводе Радомира Путника бр. 2, Источна Илиџа</w:t>
      </w:r>
    </w:p>
    <w:p w:rsidR="00C46FCD" w:rsidRPr="00117BA4" w:rsidRDefault="00C46FCD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Управна инспекција, Трг Републике Српске бр. 1, Бања Лука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DC04C2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5578E4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20D" w:rsidRDefault="0038720D" w:rsidP="00FD3BDA">
      <w:pPr>
        <w:spacing w:after="0" w:line="240" w:lineRule="auto"/>
      </w:pPr>
      <w:r>
        <w:separator/>
      </w:r>
    </w:p>
  </w:endnote>
  <w:endnote w:type="continuationSeparator" w:id="0">
    <w:p w:rsidR="0038720D" w:rsidRDefault="0038720D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6ED0" w:rsidRDefault="009C3763">
        <w:pPr>
          <w:pStyle w:val="Footer"/>
          <w:jc w:val="center"/>
        </w:pPr>
        <w:fldSimple w:instr=" PAGE   \* MERGEFORMAT ">
          <w:r w:rsidR="00C70A67">
            <w:rPr>
              <w:noProof/>
            </w:rPr>
            <w:t>4</w:t>
          </w:r>
        </w:fldSimple>
      </w:p>
    </w:sdtContent>
  </w:sdt>
  <w:p w:rsidR="00176ED0" w:rsidRDefault="00176E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20D" w:rsidRDefault="0038720D" w:rsidP="00FD3BDA">
      <w:pPr>
        <w:spacing w:after="0" w:line="240" w:lineRule="auto"/>
      </w:pPr>
      <w:r>
        <w:separator/>
      </w:r>
    </w:p>
  </w:footnote>
  <w:footnote w:type="continuationSeparator" w:id="0">
    <w:p w:rsidR="0038720D" w:rsidRDefault="0038720D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143"/>
    <w:rsid w:val="00006666"/>
    <w:rsid w:val="00010BC7"/>
    <w:rsid w:val="000218DE"/>
    <w:rsid w:val="00026487"/>
    <w:rsid w:val="000336B9"/>
    <w:rsid w:val="000446D6"/>
    <w:rsid w:val="000560C2"/>
    <w:rsid w:val="00064B94"/>
    <w:rsid w:val="00064D68"/>
    <w:rsid w:val="00071844"/>
    <w:rsid w:val="000751D6"/>
    <w:rsid w:val="0009606E"/>
    <w:rsid w:val="00117BA4"/>
    <w:rsid w:val="00125C2E"/>
    <w:rsid w:val="00131F75"/>
    <w:rsid w:val="00155289"/>
    <w:rsid w:val="0016157F"/>
    <w:rsid w:val="0017350B"/>
    <w:rsid w:val="00176ED0"/>
    <w:rsid w:val="001B55D7"/>
    <w:rsid w:val="001F6F0A"/>
    <w:rsid w:val="00216660"/>
    <w:rsid w:val="002A3ED2"/>
    <w:rsid w:val="002B5611"/>
    <w:rsid w:val="002B6CA1"/>
    <w:rsid w:val="002E3590"/>
    <w:rsid w:val="002F0864"/>
    <w:rsid w:val="00346A86"/>
    <w:rsid w:val="0035511A"/>
    <w:rsid w:val="00372766"/>
    <w:rsid w:val="0038720D"/>
    <w:rsid w:val="003B1143"/>
    <w:rsid w:val="003D4E7A"/>
    <w:rsid w:val="003E00F5"/>
    <w:rsid w:val="003E3472"/>
    <w:rsid w:val="003F0616"/>
    <w:rsid w:val="003F4D07"/>
    <w:rsid w:val="0042031F"/>
    <w:rsid w:val="0042585A"/>
    <w:rsid w:val="00441DA8"/>
    <w:rsid w:val="00445E95"/>
    <w:rsid w:val="004645B7"/>
    <w:rsid w:val="004836CE"/>
    <w:rsid w:val="004937E1"/>
    <w:rsid w:val="00497162"/>
    <w:rsid w:val="004A0E88"/>
    <w:rsid w:val="004B4872"/>
    <w:rsid w:val="004C594E"/>
    <w:rsid w:val="004D0E7B"/>
    <w:rsid w:val="004D7B6A"/>
    <w:rsid w:val="004E4E00"/>
    <w:rsid w:val="00510922"/>
    <w:rsid w:val="00512433"/>
    <w:rsid w:val="00522BA1"/>
    <w:rsid w:val="00544949"/>
    <w:rsid w:val="005578E4"/>
    <w:rsid w:val="00563312"/>
    <w:rsid w:val="0056678B"/>
    <w:rsid w:val="005B314D"/>
    <w:rsid w:val="006010E0"/>
    <w:rsid w:val="0063268E"/>
    <w:rsid w:val="00656CCA"/>
    <w:rsid w:val="00675B11"/>
    <w:rsid w:val="00685B7C"/>
    <w:rsid w:val="00695996"/>
    <w:rsid w:val="006965F6"/>
    <w:rsid w:val="006A57D7"/>
    <w:rsid w:val="006B44BD"/>
    <w:rsid w:val="006C4F6B"/>
    <w:rsid w:val="006D203C"/>
    <w:rsid w:val="007205AE"/>
    <w:rsid w:val="007251DA"/>
    <w:rsid w:val="00733319"/>
    <w:rsid w:val="00751B42"/>
    <w:rsid w:val="0076778B"/>
    <w:rsid w:val="0078667A"/>
    <w:rsid w:val="007872CC"/>
    <w:rsid w:val="007919C4"/>
    <w:rsid w:val="00796940"/>
    <w:rsid w:val="007A6DBF"/>
    <w:rsid w:val="007E0FFD"/>
    <w:rsid w:val="007F7AD8"/>
    <w:rsid w:val="00821F5C"/>
    <w:rsid w:val="008A7677"/>
    <w:rsid w:val="008A79E3"/>
    <w:rsid w:val="008D5DF8"/>
    <w:rsid w:val="008F0C4F"/>
    <w:rsid w:val="008F6357"/>
    <w:rsid w:val="009073CA"/>
    <w:rsid w:val="00910602"/>
    <w:rsid w:val="009445C4"/>
    <w:rsid w:val="00944D81"/>
    <w:rsid w:val="009B3C52"/>
    <w:rsid w:val="009C3763"/>
    <w:rsid w:val="009C4AA8"/>
    <w:rsid w:val="009C5471"/>
    <w:rsid w:val="009E046D"/>
    <w:rsid w:val="009F0F4F"/>
    <w:rsid w:val="00A42DF0"/>
    <w:rsid w:val="00A700B8"/>
    <w:rsid w:val="00A714FC"/>
    <w:rsid w:val="00A94AD5"/>
    <w:rsid w:val="00AA762C"/>
    <w:rsid w:val="00AB067D"/>
    <w:rsid w:val="00AB7295"/>
    <w:rsid w:val="00AB7A04"/>
    <w:rsid w:val="00B526B2"/>
    <w:rsid w:val="00B53E1F"/>
    <w:rsid w:val="00B622FC"/>
    <w:rsid w:val="00B62915"/>
    <w:rsid w:val="00B75269"/>
    <w:rsid w:val="00B86B00"/>
    <w:rsid w:val="00B97362"/>
    <w:rsid w:val="00BA6A02"/>
    <w:rsid w:val="00BC22F3"/>
    <w:rsid w:val="00BC6F4F"/>
    <w:rsid w:val="00BE3D27"/>
    <w:rsid w:val="00C233AF"/>
    <w:rsid w:val="00C46FCD"/>
    <w:rsid w:val="00C503AF"/>
    <w:rsid w:val="00C70A67"/>
    <w:rsid w:val="00C73152"/>
    <w:rsid w:val="00C73192"/>
    <w:rsid w:val="00C77FEF"/>
    <w:rsid w:val="00C85BA9"/>
    <w:rsid w:val="00CB482B"/>
    <w:rsid w:val="00CC5C02"/>
    <w:rsid w:val="00CD1970"/>
    <w:rsid w:val="00D222EC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34176"/>
    <w:rsid w:val="00E466AD"/>
    <w:rsid w:val="00E51EDA"/>
    <w:rsid w:val="00E57A97"/>
    <w:rsid w:val="00EE4571"/>
    <w:rsid w:val="00EF1E80"/>
    <w:rsid w:val="00F01F49"/>
    <w:rsid w:val="00F025D7"/>
    <w:rsid w:val="00F12510"/>
    <w:rsid w:val="00F234B7"/>
    <w:rsid w:val="00F24FF4"/>
    <w:rsid w:val="00F25845"/>
    <w:rsid w:val="00F34EBC"/>
    <w:rsid w:val="00F4015C"/>
    <w:rsid w:val="00F60C77"/>
    <w:rsid w:val="00F7488D"/>
    <w:rsid w:val="00FB302C"/>
    <w:rsid w:val="00FC2525"/>
    <w:rsid w:val="00FC3529"/>
    <w:rsid w:val="00FD1EDB"/>
    <w:rsid w:val="00FD3BDA"/>
    <w:rsid w:val="00FD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ksi2</cp:lastModifiedBy>
  <cp:revision>70</cp:revision>
  <cp:lastPrinted>2021-04-23T11:05:00Z</cp:lastPrinted>
  <dcterms:created xsi:type="dcterms:W3CDTF">2020-07-01T11:02:00Z</dcterms:created>
  <dcterms:modified xsi:type="dcterms:W3CDTF">2021-06-30T10:12:00Z</dcterms:modified>
</cp:coreProperties>
</file>