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BF" w:rsidRPr="00C73152" w:rsidRDefault="00615C82" w:rsidP="007A6DBF">
      <w:pPr>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7A6DBF"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8"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9"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C233AF" w:rsidRPr="00C233AF" w:rsidRDefault="00C233AF" w:rsidP="00C233AF">
      <w:pPr>
        <w:spacing w:after="0"/>
        <w:jc w:val="center"/>
        <w:rPr>
          <w:lang w:val="sr-Cyrl-BA"/>
        </w:rPr>
      </w:pPr>
    </w:p>
    <w:p w:rsidR="005578E4" w:rsidRDefault="005578E4" w:rsidP="005578E4">
      <w:pPr>
        <w:jc w:val="both"/>
        <w:rPr>
          <w:rFonts w:ascii="Times New Roman" w:hAnsi="Times New Roman"/>
          <w:sz w:val="24"/>
          <w:szCs w:val="24"/>
        </w:rPr>
      </w:pPr>
    </w:p>
    <w:p w:rsidR="005578E4" w:rsidRPr="00370B16" w:rsidRDefault="005578E4" w:rsidP="005578E4">
      <w:pPr>
        <w:rPr>
          <w:rFonts w:ascii="Times New Roman" w:hAnsi="Times New Roman" w:cs="Times New Roman"/>
          <w:sz w:val="24"/>
          <w:szCs w:val="24"/>
          <w:lang w:val="sr-Cyrl-CS"/>
        </w:rPr>
      </w:pPr>
      <w:r w:rsidRPr="00370B16">
        <w:rPr>
          <w:rFonts w:ascii="Times New Roman" w:hAnsi="Times New Roman" w:cs="Times New Roman"/>
          <w:sz w:val="24"/>
          <w:szCs w:val="24"/>
          <w:lang w:val="sr-Cyrl-CS"/>
        </w:rPr>
        <w:t>Број: 02-</w:t>
      </w:r>
      <w:r w:rsidR="00370B16">
        <w:rPr>
          <w:rFonts w:ascii="Times New Roman" w:hAnsi="Times New Roman" w:cs="Times New Roman"/>
          <w:sz w:val="24"/>
          <w:szCs w:val="24"/>
          <w:lang w:val="ru-RU"/>
        </w:rPr>
        <w:t>215</w:t>
      </w:r>
      <w:r w:rsidRPr="00370B16">
        <w:rPr>
          <w:rFonts w:ascii="Times New Roman" w:hAnsi="Times New Roman" w:cs="Times New Roman"/>
          <w:sz w:val="24"/>
          <w:szCs w:val="24"/>
          <w:lang w:val="sr-Cyrl-CS"/>
        </w:rPr>
        <w:t>-С/21-</w:t>
      </w:r>
      <w:r w:rsidR="00C30A0C" w:rsidRPr="00C30A0C">
        <w:rPr>
          <w:rFonts w:ascii="Times New Roman" w:hAnsi="Times New Roman" w:cs="Times New Roman"/>
          <w:sz w:val="24"/>
          <w:szCs w:val="24"/>
          <w:lang w:val="ru-RU"/>
        </w:rPr>
        <w:t>10</w:t>
      </w:r>
      <w:r w:rsidRPr="00370B16">
        <w:rPr>
          <w:rFonts w:ascii="Times New Roman" w:hAnsi="Times New Roman" w:cs="Times New Roman"/>
          <w:sz w:val="24"/>
          <w:szCs w:val="24"/>
          <w:lang w:val="sr-Latn-CS"/>
        </w:rPr>
        <w:t>,</w:t>
      </w:r>
      <w:r w:rsidRPr="00370B16">
        <w:rPr>
          <w:rFonts w:ascii="Times New Roman" w:hAnsi="Times New Roman" w:cs="Times New Roman"/>
          <w:sz w:val="24"/>
          <w:szCs w:val="24"/>
          <w:lang w:val="sr-Cyrl-CS"/>
        </w:rPr>
        <w:t xml:space="preserve"> О.С.</w:t>
      </w:r>
    </w:p>
    <w:p w:rsidR="005578E4" w:rsidRPr="00370B16" w:rsidRDefault="005578E4" w:rsidP="005578E4">
      <w:pPr>
        <w:rPr>
          <w:rFonts w:ascii="Times New Roman" w:hAnsi="Times New Roman" w:cs="Times New Roman"/>
          <w:sz w:val="24"/>
          <w:szCs w:val="24"/>
          <w:lang w:val="sr-Cyrl-CS"/>
        </w:rPr>
      </w:pPr>
      <w:r w:rsidRPr="00370B16">
        <w:rPr>
          <w:rFonts w:ascii="Times New Roman" w:hAnsi="Times New Roman" w:cs="Times New Roman"/>
          <w:sz w:val="24"/>
          <w:szCs w:val="24"/>
          <w:lang w:val="sr-Cyrl-CS"/>
        </w:rPr>
        <w:t xml:space="preserve">Датум: </w:t>
      </w:r>
      <w:r w:rsidR="00C30A0C" w:rsidRPr="00C30A0C">
        <w:rPr>
          <w:rFonts w:ascii="Times New Roman" w:hAnsi="Times New Roman" w:cs="Times New Roman"/>
          <w:sz w:val="24"/>
          <w:szCs w:val="24"/>
          <w:lang w:val="ru-RU"/>
        </w:rPr>
        <w:t>02</w:t>
      </w:r>
      <w:r w:rsidRPr="00370B16">
        <w:rPr>
          <w:rFonts w:ascii="Times New Roman" w:hAnsi="Times New Roman" w:cs="Times New Roman"/>
          <w:sz w:val="24"/>
          <w:szCs w:val="24"/>
          <w:lang w:val="sr-Cyrl-CS"/>
        </w:rPr>
        <w:t>.</w:t>
      </w:r>
      <w:r w:rsidR="00C30A0C" w:rsidRPr="00C30A0C">
        <w:rPr>
          <w:rFonts w:ascii="Times New Roman" w:hAnsi="Times New Roman" w:cs="Times New Roman"/>
          <w:sz w:val="24"/>
          <w:szCs w:val="24"/>
          <w:lang w:val="ru-RU"/>
        </w:rPr>
        <w:t>08</w:t>
      </w:r>
      <w:r w:rsidRPr="00370B16">
        <w:rPr>
          <w:rFonts w:ascii="Times New Roman" w:hAnsi="Times New Roman" w:cs="Times New Roman"/>
          <w:sz w:val="24"/>
          <w:szCs w:val="24"/>
          <w:lang w:val="sr-Latn-CS"/>
        </w:rPr>
        <w:t>.20</w:t>
      </w:r>
      <w:r w:rsidRPr="00370B16">
        <w:rPr>
          <w:rFonts w:ascii="Times New Roman" w:hAnsi="Times New Roman" w:cs="Times New Roman"/>
          <w:sz w:val="24"/>
          <w:szCs w:val="24"/>
          <w:lang w:val="sr-Cyrl-BA"/>
        </w:rPr>
        <w:t>21</w:t>
      </w:r>
      <w:r w:rsidRPr="00370B16">
        <w:rPr>
          <w:rFonts w:ascii="Times New Roman" w:hAnsi="Times New Roman" w:cs="Times New Roman"/>
          <w:sz w:val="24"/>
          <w:szCs w:val="24"/>
          <w:lang w:val="sr-Cyrl-CS"/>
        </w:rPr>
        <w:t>. године</w:t>
      </w:r>
    </w:p>
    <w:p w:rsidR="005578E4" w:rsidRPr="00370B16" w:rsidRDefault="005578E4" w:rsidP="005578E4">
      <w:pPr>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 xml:space="preserve">На основу члана 15. под а) и в) Закона о спречавању сукоба интереса у органима власти Републике Српске („Службени гласник Републике Српске“, број: 73/08 и 52/14), Републичка комисија за утврђивање сукоба интереса у органима власти Републике Српске, на сједници одржаној дана </w:t>
      </w:r>
      <w:r w:rsidR="00C30A0C" w:rsidRPr="00C30A0C">
        <w:rPr>
          <w:rFonts w:ascii="Times New Roman" w:hAnsi="Times New Roman" w:cs="Times New Roman"/>
          <w:sz w:val="24"/>
          <w:szCs w:val="24"/>
          <w:lang w:val="ru-RU"/>
        </w:rPr>
        <w:t>02</w:t>
      </w:r>
      <w:r w:rsidRPr="00370B16">
        <w:rPr>
          <w:rFonts w:ascii="Times New Roman" w:hAnsi="Times New Roman" w:cs="Times New Roman"/>
          <w:sz w:val="24"/>
          <w:szCs w:val="24"/>
          <w:lang w:val="sr-Cyrl-CS"/>
        </w:rPr>
        <w:t>.</w:t>
      </w:r>
      <w:r w:rsidR="00C30A0C" w:rsidRPr="00C30A0C">
        <w:rPr>
          <w:rFonts w:ascii="Times New Roman" w:hAnsi="Times New Roman" w:cs="Times New Roman"/>
          <w:sz w:val="24"/>
          <w:szCs w:val="24"/>
          <w:lang w:val="ru-RU"/>
        </w:rPr>
        <w:t>08</w:t>
      </w:r>
      <w:r w:rsidRPr="00370B16">
        <w:rPr>
          <w:rFonts w:ascii="Times New Roman" w:hAnsi="Times New Roman" w:cs="Times New Roman"/>
          <w:sz w:val="24"/>
          <w:szCs w:val="24"/>
          <w:lang w:val="sr-Cyrl-CS"/>
        </w:rPr>
        <w:t xml:space="preserve">.2021. године, у предмету </w:t>
      </w:r>
      <w:r w:rsidR="00370B16">
        <w:rPr>
          <w:rFonts w:ascii="Times New Roman" w:hAnsi="Times New Roman" w:cs="Times New Roman"/>
          <w:sz w:val="24"/>
          <w:szCs w:val="24"/>
          <w:lang w:val="sr-Cyrl-CS"/>
        </w:rPr>
        <w:t>утврђивања сукоба интереса одборника у Скупштини општине Брод Ружице Маслић</w:t>
      </w:r>
      <w:r w:rsidRPr="00370B16">
        <w:rPr>
          <w:rFonts w:ascii="Times New Roman" w:hAnsi="Times New Roman" w:cs="Times New Roman"/>
          <w:sz w:val="24"/>
          <w:szCs w:val="24"/>
          <w:lang w:val="sr-Cyrl-CS"/>
        </w:rPr>
        <w:t>, донијела је</w:t>
      </w:r>
    </w:p>
    <w:p w:rsidR="005578E4" w:rsidRPr="00370B16" w:rsidRDefault="005578E4" w:rsidP="005578E4">
      <w:pPr>
        <w:jc w:val="both"/>
        <w:rPr>
          <w:rFonts w:ascii="Times New Roman" w:hAnsi="Times New Roman" w:cs="Times New Roman"/>
          <w:sz w:val="24"/>
          <w:szCs w:val="24"/>
          <w:lang w:val="sr-Cyrl-CS"/>
        </w:rPr>
      </w:pPr>
    </w:p>
    <w:p w:rsidR="005578E4" w:rsidRPr="00370B16" w:rsidRDefault="005578E4" w:rsidP="005578E4">
      <w:pPr>
        <w:jc w:val="center"/>
        <w:rPr>
          <w:rFonts w:ascii="Times New Roman" w:hAnsi="Times New Roman" w:cs="Times New Roman"/>
          <w:b/>
          <w:sz w:val="24"/>
          <w:szCs w:val="24"/>
          <w:lang w:val="sr-Cyrl-CS"/>
        </w:rPr>
      </w:pPr>
      <w:r w:rsidRPr="00370B16">
        <w:rPr>
          <w:rFonts w:ascii="Times New Roman" w:hAnsi="Times New Roman" w:cs="Times New Roman"/>
          <w:b/>
          <w:sz w:val="24"/>
          <w:szCs w:val="24"/>
          <w:lang w:val="sr-Cyrl-CS"/>
        </w:rPr>
        <w:t>РЈЕШЕЊЕ</w:t>
      </w:r>
    </w:p>
    <w:p w:rsidR="005578E4" w:rsidRPr="00370B16" w:rsidRDefault="005578E4" w:rsidP="005578E4">
      <w:pPr>
        <w:jc w:val="center"/>
        <w:rPr>
          <w:rFonts w:ascii="Times New Roman" w:hAnsi="Times New Roman" w:cs="Times New Roman"/>
          <w:b/>
          <w:sz w:val="24"/>
          <w:szCs w:val="24"/>
          <w:lang w:val="sr-Cyrl-CS"/>
        </w:rPr>
      </w:pPr>
      <w:r w:rsidRPr="00370B16">
        <w:rPr>
          <w:rFonts w:ascii="Times New Roman" w:hAnsi="Times New Roman" w:cs="Times New Roman"/>
          <w:b/>
          <w:sz w:val="24"/>
          <w:szCs w:val="24"/>
          <w:lang w:val="sr-Cyrl-CS"/>
        </w:rPr>
        <w:t xml:space="preserve"> </w:t>
      </w:r>
    </w:p>
    <w:p w:rsidR="005578E4" w:rsidRPr="00370B16" w:rsidRDefault="005027DD"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Утврђује се да </w:t>
      </w:r>
      <w:r w:rsidR="00C30A0C">
        <w:rPr>
          <w:rFonts w:ascii="Times New Roman" w:hAnsi="Times New Roman" w:cs="Times New Roman"/>
          <w:sz w:val="24"/>
          <w:szCs w:val="24"/>
          <w:lang w:val="sr-Cyrl-BA"/>
        </w:rPr>
        <w:t xml:space="preserve">се </w:t>
      </w:r>
      <w:r>
        <w:rPr>
          <w:rFonts w:ascii="Times New Roman" w:hAnsi="Times New Roman" w:cs="Times New Roman"/>
          <w:sz w:val="24"/>
          <w:szCs w:val="24"/>
          <w:lang w:val="sr-Cyrl-BA"/>
        </w:rPr>
        <w:t>изабрани представник</w:t>
      </w:r>
      <w:r w:rsidR="00370B16">
        <w:rPr>
          <w:rFonts w:ascii="Times New Roman" w:hAnsi="Times New Roman" w:cs="Times New Roman"/>
          <w:sz w:val="24"/>
          <w:szCs w:val="24"/>
          <w:lang w:val="sr-Cyrl-CS"/>
        </w:rPr>
        <w:t xml:space="preserve"> Ружица Маслић</w:t>
      </w:r>
      <w:r w:rsidR="005578E4" w:rsidRPr="00370B16">
        <w:rPr>
          <w:rFonts w:ascii="Times New Roman" w:hAnsi="Times New Roman" w:cs="Times New Roman"/>
          <w:sz w:val="24"/>
          <w:szCs w:val="24"/>
          <w:lang w:val="sr-Cyrl-CS"/>
        </w:rPr>
        <w:t xml:space="preserve">, одборник у Скупштини општине </w:t>
      </w:r>
      <w:r w:rsidR="00370B16">
        <w:rPr>
          <w:rFonts w:ascii="Times New Roman" w:hAnsi="Times New Roman" w:cs="Times New Roman"/>
          <w:sz w:val="24"/>
          <w:szCs w:val="24"/>
          <w:lang w:val="sr-Cyrl-CS"/>
        </w:rPr>
        <w:t>Брод</w:t>
      </w:r>
      <w:r w:rsidR="005578E4" w:rsidRPr="00370B16">
        <w:rPr>
          <w:rFonts w:ascii="Times New Roman" w:hAnsi="Times New Roman" w:cs="Times New Roman"/>
          <w:sz w:val="24"/>
          <w:szCs w:val="24"/>
          <w:lang w:val="sr-Cyrl-CS"/>
        </w:rPr>
        <w:t xml:space="preserve"> и </w:t>
      </w:r>
      <w:r w:rsidR="00370B16">
        <w:rPr>
          <w:rFonts w:ascii="Times New Roman" w:hAnsi="Times New Roman" w:cs="Times New Roman"/>
          <w:sz w:val="24"/>
          <w:szCs w:val="24"/>
          <w:lang w:val="sr-Cyrl-CS"/>
        </w:rPr>
        <w:t>в.д. директора ЈУ Туристичке организације општине Брод</w:t>
      </w:r>
      <w:r w:rsidR="00C30A0C">
        <w:rPr>
          <w:rFonts w:ascii="Times New Roman" w:hAnsi="Times New Roman" w:cs="Times New Roman"/>
          <w:sz w:val="24"/>
          <w:szCs w:val="24"/>
          <w:lang w:val="sr-Cyrl-CS"/>
        </w:rPr>
        <w:t>,</w:t>
      </w:r>
      <w:r>
        <w:rPr>
          <w:rFonts w:ascii="Times New Roman" w:hAnsi="Times New Roman"/>
          <w:sz w:val="24"/>
          <w:szCs w:val="24"/>
          <w:lang w:val="sr-Cyrl-CS"/>
        </w:rPr>
        <w:t xml:space="preserve"> налази у сукобу интереса.</w:t>
      </w:r>
    </w:p>
    <w:p w:rsidR="005578E4" w:rsidRPr="00370B16" w:rsidRDefault="005578E4" w:rsidP="005578E4">
      <w:pPr>
        <w:jc w:val="center"/>
        <w:rPr>
          <w:rFonts w:ascii="Times New Roman" w:hAnsi="Times New Roman" w:cs="Times New Roman"/>
          <w:sz w:val="24"/>
          <w:szCs w:val="24"/>
          <w:lang w:val="sr-Cyrl-CS"/>
        </w:rPr>
      </w:pPr>
      <w:r w:rsidRPr="00370B16">
        <w:rPr>
          <w:rFonts w:ascii="Times New Roman" w:hAnsi="Times New Roman" w:cs="Times New Roman"/>
          <w:sz w:val="24"/>
          <w:szCs w:val="24"/>
          <w:lang w:val="sr-Cyrl-CS"/>
        </w:rPr>
        <w:t>Образложење</w:t>
      </w:r>
    </w:p>
    <w:p w:rsidR="005578E4" w:rsidRPr="00370B16" w:rsidRDefault="005578E4" w:rsidP="005578E4">
      <w:pPr>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Републичкој комисији за утврђивање сукоба интереса у органима власти Републике Српске (у даљем тексту: Комисија), дана</w:t>
      </w:r>
      <w:r w:rsidRPr="00370B16">
        <w:rPr>
          <w:rFonts w:ascii="Times New Roman" w:hAnsi="Times New Roman" w:cs="Times New Roman"/>
          <w:sz w:val="24"/>
          <w:szCs w:val="24"/>
          <w:lang w:val="sr-Latn-CS"/>
        </w:rPr>
        <w:t xml:space="preserve"> </w:t>
      </w:r>
      <w:r w:rsidR="007D4128">
        <w:rPr>
          <w:rFonts w:ascii="Times New Roman" w:hAnsi="Times New Roman" w:cs="Times New Roman"/>
          <w:sz w:val="24"/>
          <w:szCs w:val="24"/>
          <w:lang w:val="sr-Cyrl-BA"/>
        </w:rPr>
        <w:t>05</w:t>
      </w:r>
      <w:r w:rsidR="007D4128">
        <w:rPr>
          <w:rFonts w:ascii="Times New Roman" w:hAnsi="Times New Roman" w:cs="Times New Roman"/>
          <w:sz w:val="24"/>
          <w:szCs w:val="24"/>
          <w:lang w:val="sr-Cyrl-CS"/>
        </w:rPr>
        <w:t>.03</w:t>
      </w:r>
      <w:r w:rsidRPr="00370B16">
        <w:rPr>
          <w:rFonts w:ascii="Times New Roman" w:hAnsi="Times New Roman" w:cs="Times New Roman"/>
          <w:sz w:val="24"/>
          <w:szCs w:val="24"/>
          <w:lang w:val="sr-Latn-CS"/>
        </w:rPr>
        <w:t>.20</w:t>
      </w:r>
      <w:r w:rsidRPr="00370B16">
        <w:rPr>
          <w:rFonts w:ascii="Times New Roman" w:hAnsi="Times New Roman" w:cs="Times New Roman"/>
          <w:sz w:val="24"/>
          <w:szCs w:val="24"/>
          <w:lang w:val="sr-Cyrl-BA"/>
        </w:rPr>
        <w:t>21</w:t>
      </w:r>
      <w:r w:rsidRPr="00370B16">
        <w:rPr>
          <w:rFonts w:ascii="Times New Roman" w:hAnsi="Times New Roman" w:cs="Times New Roman"/>
          <w:sz w:val="24"/>
          <w:szCs w:val="24"/>
          <w:lang w:val="sr-Latn-CS"/>
        </w:rPr>
        <w:t>.</w:t>
      </w:r>
      <w:r w:rsidRPr="00370B16">
        <w:rPr>
          <w:rFonts w:ascii="Times New Roman" w:hAnsi="Times New Roman" w:cs="Times New Roman"/>
          <w:sz w:val="24"/>
          <w:szCs w:val="24"/>
          <w:lang w:val="sr-Cyrl-CS"/>
        </w:rPr>
        <w:t xml:space="preserve"> године, достављена је </w:t>
      </w:r>
      <w:r w:rsidR="005027DD">
        <w:rPr>
          <w:rFonts w:ascii="Times New Roman" w:hAnsi="Times New Roman" w:cs="Times New Roman"/>
          <w:sz w:val="24"/>
          <w:szCs w:val="24"/>
          <w:lang w:val="sr-Cyrl-CS"/>
        </w:rPr>
        <w:t xml:space="preserve">анонимна </w:t>
      </w:r>
      <w:r w:rsidRPr="00370B16">
        <w:rPr>
          <w:rFonts w:ascii="Times New Roman" w:hAnsi="Times New Roman" w:cs="Times New Roman"/>
          <w:sz w:val="24"/>
          <w:szCs w:val="24"/>
          <w:lang w:val="sr-Cyrl-CS"/>
        </w:rPr>
        <w:t xml:space="preserve">иницијатива за утврђивање постојања сукоба интереса за </w:t>
      </w:r>
      <w:r w:rsidR="003E6E15">
        <w:rPr>
          <w:rFonts w:ascii="Times New Roman" w:hAnsi="Times New Roman" w:cs="Times New Roman"/>
          <w:sz w:val="24"/>
          <w:szCs w:val="24"/>
          <w:lang w:val="sr-Cyrl-CS"/>
        </w:rPr>
        <w:t>одборника у Скупштини општине Брод Ружице Маслић.</w:t>
      </w:r>
    </w:p>
    <w:p w:rsidR="005578E4" w:rsidRPr="00370B16" w:rsidRDefault="003E6E15"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иницијативи се наводи да је Ружица Маслић директорица Туристичке организације коју је основала општина Брод и да од претходних избора обавља </w:t>
      </w:r>
      <w:r w:rsidR="005027DD">
        <w:rPr>
          <w:rFonts w:ascii="Times New Roman" w:hAnsi="Times New Roman" w:cs="Times New Roman"/>
          <w:sz w:val="24"/>
          <w:szCs w:val="24"/>
          <w:lang w:val="sr-Cyrl-CS"/>
        </w:rPr>
        <w:t xml:space="preserve">ту дужност, иако је одборник </w:t>
      </w:r>
      <w:r w:rsidR="005027DD">
        <w:rPr>
          <w:rFonts w:ascii="Times New Roman" w:hAnsi="Times New Roman" w:cs="Times New Roman"/>
          <w:sz w:val="24"/>
          <w:szCs w:val="24"/>
          <w:lang w:val="sr-Cyrl-CS"/>
        </w:rPr>
        <w:lastRenderedPageBreak/>
        <w:t>у С</w:t>
      </w:r>
      <w:r>
        <w:rPr>
          <w:rFonts w:ascii="Times New Roman" w:hAnsi="Times New Roman" w:cs="Times New Roman"/>
          <w:sz w:val="24"/>
          <w:szCs w:val="24"/>
          <w:lang w:val="sr-Cyrl-CS"/>
        </w:rPr>
        <w:t>купштини општине Брод. Истиче се да она гласа за одлуке које се тичу самог буџета гдје се и она финансира и да је директор и одборник у исто вријеме.</w:t>
      </w:r>
    </w:p>
    <w:p w:rsidR="005578E4" w:rsidRDefault="003E6E15"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Дана 22.04</w:t>
      </w:r>
      <w:r w:rsidR="005578E4" w:rsidRPr="00370B16">
        <w:rPr>
          <w:rFonts w:ascii="Times New Roman" w:hAnsi="Times New Roman" w:cs="Times New Roman"/>
          <w:sz w:val="24"/>
          <w:szCs w:val="24"/>
          <w:lang w:val="sr-Cyrl-CS"/>
        </w:rPr>
        <w:t xml:space="preserve">.2021. године Комисија је донијела одлуку о покретању поступка за утврђивање постојања сукоба интереса </w:t>
      </w:r>
      <w:r>
        <w:rPr>
          <w:rFonts w:ascii="Times New Roman" w:hAnsi="Times New Roman" w:cs="Times New Roman"/>
          <w:sz w:val="24"/>
          <w:szCs w:val="24"/>
          <w:lang w:val="sr-Cyrl-CS"/>
        </w:rPr>
        <w:t>у овом предмету, те је</w:t>
      </w:r>
      <w:r w:rsidR="005578E4" w:rsidRPr="00370B16">
        <w:rPr>
          <w:rFonts w:ascii="Times New Roman" w:hAnsi="Times New Roman" w:cs="Times New Roman"/>
          <w:sz w:val="24"/>
          <w:szCs w:val="24"/>
          <w:lang w:val="sr-Cyrl-CS"/>
        </w:rPr>
        <w:t xml:space="preserve"> доставила иницијативу на изјашњење.</w:t>
      </w:r>
    </w:p>
    <w:p w:rsidR="003E6E15" w:rsidRPr="00370B16" w:rsidRDefault="003E6E15"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Комисија је затражила податке о оснивању, начину финансирања и гласања везане за Туристичку организацију Брод од </w:t>
      </w:r>
      <w:r w:rsidR="0045439B">
        <w:rPr>
          <w:rFonts w:ascii="Times New Roman" w:hAnsi="Times New Roman" w:cs="Times New Roman"/>
          <w:sz w:val="24"/>
          <w:szCs w:val="24"/>
          <w:lang w:val="sr-Cyrl-CS"/>
        </w:rPr>
        <w:t xml:space="preserve">Скупштине </w:t>
      </w:r>
      <w:r>
        <w:rPr>
          <w:rFonts w:ascii="Times New Roman" w:hAnsi="Times New Roman" w:cs="Times New Roman"/>
          <w:sz w:val="24"/>
          <w:szCs w:val="24"/>
          <w:lang w:val="sr-Cyrl-CS"/>
        </w:rPr>
        <w:t xml:space="preserve">општине Брод, </w:t>
      </w:r>
      <w:r w:rsidR="0045439B">
        <w:rPr>
          <w:rFonts w:ascii="Times New Roman" w:hAnsi="Times New Roman" w:cs="Times New Roman"/>
          <w:sz w:val="24"/>
          <w:szCs w:val="24"/>
          <w:lang w:val="sr-Cyrl-CS"/>
        </w:rPr>
        <w:t>Туристичке организације Брод и Агенције за посредничке, информатичке и финансијске услуге.</w:t>
      </w:r>
    </w:p>
    <w:p w:rsidR="0045439B" w:rsidRDefault="0045439B"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Дана 28.04</w:t>
      </w:r>
      <w:r w:rsidR="005578E4" w:rsidRPr="00370B16">
        <w:rPr>
          <w:rFonts w:ascii="Times New Roman" w:hAnsi="Times New Roman" w:cs="Times New Roman"/>
          <w:sz w:val="24"/>
          <w:szCs w:val="24"/>
          <w:lang w:val="sr-Cyrl-CS"/>
        </w:rPr>
        <w:t xml:space="preserve">.2021. године </w:t>
      </w:r>
      <w:r>
        <w:rPr>
          <w:rFonts w:ascii="Times New Roman" w:hAnsi="Times New Roman" w:cs="Times New Roman"/>
          <w:sz w:val="24"/>
          <w:szCs w:val="24"/>
          <w:lang w:val="sr-Cyrl-CS"/>
        </w:rPr>
        <w:t>Ружица Маслић је доставила</w:t>
      </w:r>
      <w:r w:rsidR="005578E4" w:rsidRPr="00370B16">
        <w:rPr>
          <w:rFonts w:ascii="Times New Roman" w:hAnsi="Times New Roman" w:cs="Times New Roman"/>
          <w:sz w:val="24"/>
          <w:szCs w:val="24"/>
          <w:lang w:val="sr-Cyrl-CS"/>
        </w:rPr>
        <w:t xml:space="preserve"> одговор на иницијативу у којем наводи да је</w:t>
      </w:r>
      <w:r>
        <w:rPr>
          <w:rFonts w:ascii="Times New Roman" w:hAnsi="Times New Roman" w:cs="Times New Roman"/>
          <w:sz w:val="24"/>
          <w:szCs w:val="24"/>
          <w:lang w:val="sr-Cyrl-CS"/>
        </w:rPr>
        <w:t xml:space="preserve"> процедура смјене са директорске функције у поступку коју спроводи Скупштина општине Брод, те да ће доставити све тражене податке и тражи обавјештење у ком временском периоду је потребно да то учини, јер у допису који јој је упућен то није наведено.</w:t>
      </w:r>
    </w:p>
    <w:p w:rsidR="007365E2" w:rsidRDefault="0045439B"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У допису број: 02-215-С/21-1, О.С. од 22.04.2021. године наслова Изјашњење на иницијативу о покретању поступка за утврђивање сукоба интереса достављена је иницијатива о покретању поступка Ружици Маслић, те Комисија тражи „да се у року од 15 (петнаест) дана од дана пријема</w:t>
      </w:r>
      <w:r w:rsidR="007365E2">
        <w:rPr>
          <w:rFonts w:ascii="Times New Roman" w:hAnsi="Times New Roman" w:cs="Times New Roman"/>
          <w:sz w:val="24"/>
          <w:szCs w:val="24"/>
          <w:lang w:val="sr-Cyrl-CS"/>
        </w:rPr>
        <w:t xml:space="preserve"> овог дописа изјасните о наводима из иницијативе, као и да приложите доказе које сматрате релевантним за поступање у овој правној ствари.“ У наведеном року Ружица Маслић је доставила изјашњење, а остали докази и документација нису достављени у овом року.</w:t>
      </w:r>
    </w:p>
    <w:p w:rsidR="007365E2" w:rsidRDefault="007365E2"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Окружни привредни суд у Добоју дана 29.04.2021. године доставио је Актуелни извод из судског регистра за Јавну установу „Туристичка организац</w:t>
      </w:r>
      <w:r w:rsidR="005027DD">
        <w:rPr>
          <w:rFonts w:ascii="Times New Roman" w:hAnsi="Times New Roman" w:cs="Times New Roman"/>
          <w:sz w:val="24"/>
          <w:szCs w:val="24"/>
          <w:lang w:val="sr-Cyrl-CS"/>
        </w:rPr>
        <w:t xml:space="preserve">ија општине Брод“ Брод. </w:t>
      </w:r>
      <w:r w:rsidR="005027DD" w:rsidRPr="00DA723E">
        <w:rPr>
          <w:rFonts w:ascii="Times New Roman" w:hAnsi="Times New Roman" w:cs="Times New Roman"/>
          <w:sz w:val="24"/>
          <w:szCs w:val="24"/>
          <w:lang w:val="sr-Cyrl-CS"/>
        </w:rPr>
        <w:t xml:space="preserve">Из </w:t>
      </w:r>
      <w:r w:rsidRPr="00DA723E">
        <w:rPr>
          <w:rFonts w:ascii="Times New Roman" w:hAnsi="Times New Roman" w:cs="Times New Roman"/>
          <w:sz w:val="24"/>
          <w:szCs w:val="24"/>
          <w:lang w:val="sr-Cyrl-CS"/>
        </w:rPr>
        <w:t xml:space="preserve">увида </w:t>
      </w:r>
      <w:r w:rsidR="005027DD" w:rsidRPr="00DA723E">
        <w:rPr>
          <w:rFonts w:ascii="Times New Roman" w:hAnsi="Times New Roman" w:cs="Times New Roman"/>
          <w:sz w:val="24"/>
          <w:szCs w:val="24"/>
          <w:lang w:val="sr-Cyrl-CS"/>
        </w:rPr>
        <w:t xml:space="preserve">у овај извод </w:t>
      </w:r>
      <w:r w:rsidR="0063209D" w:rsidRPr="00DA723E">
        <w:rPr>
          <w:rFonts w:ascii="Times New Roman" w:hAnsi="Times New Roman" w:cs="Times New Roman"/>
          <w:sz w:val="24"/>
          <w:szCs w:val="24"/>
          <w:lang w:val="sr-Cyrl-CS"/>
        </w:rPr>
        <w:t>, те је утврдила</w:t>
      </w:r>
      <w:r w:rsidRPr="00DA723E">
        <w:rPr>
          <w:rFonts w:ascii="Times New Roman" w:hAnsi="Times New Roman" w:cs="Times New Roman"/>
          <w:sz w:val="24"/>
          <w:szCs w:val="24"/>
          <w:lang w:val="sr-Cyrl-CS"/>
        </w:rPr>
        <w:t xml:space="preserve"> да</w:t>
      </w:r>
      <w:r w:rsidR="005027DD" w:rsidRPr="00DA723E">
        <w:rPr>
          <w:rFonts w:ascii="Times New Roman" w:hAnsi="Times New Roman" w:cs="Times New Roman"/>
          <w:sz w:val="24"/>
          <w:szCs w:val="24"/>
          <w:lang w:val="sr-Cyrl-CS"/>
        </w:rPr>
        <w:t xml:space="preserve"> је оснивач општина Брод и да</w:t>
      </w:r>
      <w:r w:rsidRPr="00DA723E">
        <w:rPr>
          <w:rFonts w:ascii="Times New Roman" w:hAnsi="Times New Roman" w:cs="Times New Roman"/>
          <w:sz w:val="24"/>
          <w:szCs w:val="24"/>
          <w:lang w:val="sr-Cyrl-CS"/>
        </w:rPr>
        <w:t xml:space="preserve"> удио оснивача у капиталу од 3.000 КМ износи 100 %.</w:t>
      </w:r>
    </w:p>
    <w:p w:rsidR="0063209D" w:rsidRDefault="0063209D"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Комисија је дана 13.05.2021. године запримила допис од Скупштина општине Брод, којим су достављени подаци за ЈУ „Туристичка организација општине Брод“</w:t>
      </w:r>
      <w:r w:rsidR="00991270">
        <w:rPr>
          <w:rFonts w:ascii="Times New Roman" w:hAnsi="Times New Roman" w:cs="Times New Roman"/>
          <w:sz w:val="24"/>
          <w:szCs w:val="24"/>
          <w:lang w:val="sr-Cyrl-CS"/>
        </w:rPr>
        <w:t>. У овом допису наводи се да је на 2. редовној сједници СО Брод разматрана Одлука о усвајању буџета општине</w:t>
      </w:r>
      <w:r w:rsidR="007365E2">
        <w:rPr>
          <w:rFonts w:ascii="Times New Roman" w:hAnsi="Times New Roman" w:cs="Times New Roman"/>
          <w:sz w:val="24"/>
          <w:szCs w:val="24"/>
          <w:lang w:val="sr-Cyrl-CS"/>
        </w:rPr>
        <w:t xml:space="preserve"> </w:t>
      </w:r>
      <w:r w:rsidR="00991270">
        <w:rPr>
          <w:rFonts w:ascii="Times New Roman" w:hAnsi="Times New Roman" w:cs="Times New Roman"/>
          <w:sz w:val="24"/>
          <w:szCs w:val="24"/>
          <w:lang w:val="sr-Cyrl-CS"/>
        </w:rPr>
        <w:t xml:space="preserve">Брод за 2021. године, док се на 4. редовној сједници расправљало о Извјештају ЈУ „Туристичка организација општине Брод“ за 2020. годину. Наводи се и да поступак разрјешења директора ЈУ „Туристичка организација општине Брод“ није покренут. Достављени су: Одлука о оснивању ЈУ „Туристичка организација општине Брод“ Брод, Извод из записника са 2. редовне </w:t>
      </w:r>
      <w:r w:rsidR="00445D7A">
        <w:rPr>
          <w:rFonts w:ascii="Times New Roman" w:hAnsi="Times New Roman" w:cs="Times New Roman"/>
          <w:sz w:val="24"/>
          <w:szCs w:val="24"/>
          <w:lang w:val="sr-Cyrl-CS"/>
        </w:rPr>
        <w:t>сједнице Скупштине општине Брод, Допис Одјељења за финансије са пробним билансом ЈУ „Туристичка организација општине Брод“ Брод и Одлука о стицању статуса буџетског корисника ЈУ „Туристичка организација општине Брод“.</w:t>
      </w:r>
    </w:p>
    <w:p w:rsidR="00445D7A" w:rsidRPr="00DA723E" w:rsidRDefault="00445D7A" w:rsidP="005578E4">
      <w:pPr>
        <w:jc w:val="both"/>
        <w:rPr>
          <w:rFonts w:ascii="Times New Roman" w:hAnsi="Times New Roman" w:cs="Times New Roman"/>
          <w:sz w:val="24"/>
          <w:szCs w:val="24"/>
          <w:lang w:val="sr-Cyrl-CS"/>
        </w:rPr>
      </w:pPr>
      <w:r w:rsidRPr="00DA723E">
        <w:rPr>
          <w:rFonts w:ascii="Times New Roman" w:hAnsi="Times New Roman" w:cs="Times New Roman"/>
          <w:sz w:val="24"/>
          <w:szCs w:val="24"/>
          <w:lang w:val="sr-Cyrl-CS"/>
        </w:rPr>
        <w:t xml:space="preserve">Увидом у Одлуку о оснивању ЈУ „Туристичка организација општине Брод“ Брод, утврђено је да је Скупштина општине Брод на сједници од дана 30.04.2013. године </w:t>
      </w:r>
      <w:r w:rsidRPr="00DA723E">
        <w:rPr>
          <w:rFonts w:ascii="Times New Roman" w:hAnsi="Times New Roman" w:cs="Times New Roman"/>
          <w:sz w:val="24"/>
          <w:szCs w:val="24"/>
          <w:lang w:val="sr-Cyrl-CS"/>
        </w:rPr>
        <w:lastRenderedPageBreak/>
        <w:t>основала одлуком ЈУ „Туристичка организација општине Брод“, ради вршења послова развоја, очувања и заштите туристичких вриједности на подручју општине Брод.</w:t>
      </w:r>
    </w:p>
    <w:p w:rsidR="00445D7A" w:rsidRPr="00DA723E" w:rsidRDefault="00445D7A" w:rsidP="005578E4">
      <w:pPr>
        <w:jc w:val="both"/>
        <w:rPr>
          <w:rFonts w:ascii="Times New Roman" w:hAnsi="Times New Roman" w:cs="Times New Roman"/>
          <w:sz w:val="24"/>
          <w:szCs w:val="24"/>
          <w:lang w:val="sr-Cyrl-CS"/>
        </w:rPr>
      </w:pPr>
      <w:r w:rsidRPr="00DA723E">
        <w:rPr>
          <w:rFonts w:ascii="Times New Roman" w:hAnsi="Times New Roman" w:cs="Times New Roman"/>
          <w:sz w:val="24"/>
          <w:szCs w:val="24"/>
          <w:lang w:val="sr-Cyrl-CS"/>
        </w:rPr>
        <w:t>Увидом у Извод из записника са 2. редовне сједнице Скупштине општине Брод</w:t>
      </w:r>
      <w:r w:rsidR="00692B6C" w:rsidRPr="00DA723E">
        <w:rPr>
          <w:rFonts w:ascii="Times New Roman" w:hAnsi="Times New Roman" w:cs="Times New Roman"/>
          <w:sz w:val="24"/>
          <w:szCs w:val="24"/>
          <w:lang w:val="sr-Cyrl-CS"/>
        </w:rPr>
        <w:t xml:space="preserve"> одржане дана 17.02.2021. године, утврђено је да је одборник Ружица Маслић била присутна на сједници, те да је 15. тачка дневног реда- приједлог Закључка о давању сагласности на Програм рада и Финансијски план ЈУ „Туристичка организација општине Брод“ за 2021. годину. Одборници СО Брод са 7 гласова „за“ и 15 гласова „уздржан“ нису усвојили овај Закључак. </w:t>
      </w:r>
    </w:p>
    <w:p w:rsidR="00E712B6" w:rsidRPr="00DA723E" w:rsidRDefault="00E712B6" w:rsidP="005578E4">
      <w:pPr>
        <w:jc w:val="both"/>
        <w:rPr>
          <w:rFonts w:ascii="Times New Roman" w:hAnsi="Times New Roman" w:cs="Times New Roman"/>
          <w:sz w:val="24"/>
          <w:szCs w:val="24"/>
          <w:lang w:val="sr-Cyrl-CS"/>
        </w:rPr>
      </w:pPr>
      <w:r w:rsidRPr="00DA723E">
        <w:rPr>
          <w:rFonts w:ascii="Times New Roman" w:hAnsi="Times New Roman" w:cs="Times New Roman"/>
          <w:sz w:val="24"/>
          <w:szCs w:val="24"/>
          <w:lang w:val="sr-Cyrl-CS"/>
        </w:rPr>
        <w:t>Увидом у Допис Одјељења за финансије са пробним билансом ЈУ „Туристичка организација општине Брод“ Брод, утврђено је да ЈУ „Туристичка организација Брод“ од 01.01.2020. године послује као класични буџетски корисник, а да су укупна издвојена средства из буџета општине Брод за ову јавну установу за период 01.01.-31.12.2020. године износе 329.928,69 КМ. За период од 01.01.2021.- до дана давања информације на потрошачкој јединици ЈУ „Туристичка организација општине Брод“ евидентирано је укупно 77.331,48 КМ буџетских расхода.</w:t>
      </w:r>
    </w:p>
    <w:p w:rsidR="0063209D" w:rsidRDefault="00E712B6" w:rsidP="005578E4">
      <w:pPr>
        <w:jc w:val="both"/>
        <w:rPr>
          <w:rFonts w:ascii="Times New Roman" w:hAnsi="Times New Roman" w:cs="Times New Roman"/>
          <w:sz w:val="24"/>
          <w:szCs w:val="24"/>
          <w:lang w:val="sr-Cyrl-CS"/>
        </w:rPr>
      </w:pPr>
      <w:r w:rsidRPr="00DA723E">
        <w:rPr>
          <w:rFonts w:ascii="Times New Roman" w:hAnsi="Times New Roman" w:cs="Times New Roman"/>
          <w:sz w:val="24"/>
          <w:szCs w:val="24"/>
          <w:lang w:val="sr-Cyrl-CS"/>
        </w:rPr>
        <w:t xml:space="preserve">Увидом у Одлуку о стицању статуса буџетског корисника ЈУ „Туристичка организација општине Брод“, СО Брод </w:t>
      </w:r>
      <w:r w:rsidR="00885C94" w:rsidRPr="00DA723E">
        <w:rPr>
          <w:rFonts w:ascii="Times New Roman" w:hAnsi="Times New Roman" w:cs="Times New Roman"/>
          <w:sz w:val="24"/>
          <w:szCs w:val="24"/>
          <w:lang w:val="sr-Cyrl-CS"/>
        </w:rPr>
        <w:t>је на сједници одржаној дана 13.11.2019. године одлуком додијелила статус буџетског корисника ЈУ „Туристичка организација општине Брод“ Брод.</w:t>
      </w:r>
    </w:p>
    <w:p w:rsidR="005578E4" w:rsidRDefault="007365E2"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Туристичка</w:t>
      </w:r>
      <w:r w:rsidR="00885C94">
        <w:rPr>
          <w:rFonts w:ascii="Times New Roman" w:hAnsi="Times New Roman" w:cs="Times New Roman"/>
          <w:sz w:val="24"/>
          <w:szCs w:val="24"/>
          <w:lang w:val="sr-Cyrl-CS"/>
        </w:rPr>
        <w:t xml:space="preserve"> организација Брод до данас није</w:t>
      </w:r>
      <w:r>
        <w:rPr>
          <w:rFonts w:ascii="Times New Roman" w:hAnsi="Times New Roman" w:cs="Times New Roman"/>
          <w:sz w:val="24"/>
          <w:szCs w:val="24"/>
          <w:lang w:val="sr-Cyrl-CS"/>
        </w:rPr>
        <w:t xml:space="preserve"> </w:t>
      </w:r>
      <w:r w:rsidR="00885C94">
        <w:rPr>
          <w:rFonts w:ascii="Times New Roman" w:hAnsi="Times New Roman" w:cs="Times New Roman"/>
          <w:sz w:val="24"/>
          <w:szCs w:val="24"/>
          <w:lang w:val="sr-Cyrl-CS"/>
        </w:rPr>
        <w:t>доставили изјашњење.</w:t>
      </w:r>
    </w:p>
    <w:p w:rsidR="00C30A0C" w:rsidRDefault="00C30A0C"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Комисија је затражила од Скупштине општине Брод и конкретан доказ како је гласала Ружица Маслић на 2. редовној сједници Скупштине општине Брод од дана 17.02.2021. године, а поводом тачке 15.- „Приједлог Закључка о давању сагласности на Програм рада и Финансијски план ЈУ </w:t>
      </w:r>
      <w:r w:rsidR="0053424D">
        <w:rPr>
          <w:rFonts w:ascii="Times New Roman" w:hAnsi="Times New Roman" w:cs="Times New Roman"/>
          <w:sz w:val="24"/>
          <w:szCs w:val="24"/>
          <w:lang w:val="sr-Cyrl-CS"/>
        </w:rPr>
        <w:t>Туристичка организација општине Брод за 2021. годину.“</w:t>
      </w:r>
    </w:p>
    <w:p w:rsidR="0053424D" w:rsidRDefault="0053424D"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Дописом од 19.07.2021. године Скупштина општине Брод наводи се да се у већ достављеном Изводу из записника унијети сви подаци са сједнице у складу са Пословником о раду Скупштине општине Брод и да је гласање по Пословнику јавно и врши се дизањем руке, односно гласачког картона. Када постоји сумња у резултат гласања, приступа се појединачном изјашњењу одборника. Како је гласање обављено наведеном процедуром, Скупштина општине Брод</w:t>
      </w:r>
      <w:r w:rsidR="00DA723E">
        <w:rPr>
          <w:rFonts w:ascii="Times New Roman" w:hAnsi="Times New Roman" w:cs="Times New Roman"/>
          <w:sz w:val="24"/>
          <w:szCs w:val="24"/>
          <w:lang w:val="sr-Cyrl-CS"/>
        </w:rPr>
        <w:t xml:space="preserve"> нема друге доказе о појединачном гласању са 2. редовне сједнице Скупштине општине Брод о гласању одборнице Ружице Маслић.</w:t>
      </w:r>
    </w:p>
    <w:p w:rsidR="00DA723E" w:rsidRPr="00DA723E" w:rsidRDefault="00DA723E" w:rsidP="00DA723E">
      <w:pPr>
        <w:jc w:val="both"/>
        <w:rPr>
          <w:rFonts w:ascii="Times New Roman" w:hAnsi="Times New Roman"/>
          <w:sz w:val="24"/>
          <w:szCs w:val="24"/>
          <w:lang w:val="sr-Cyrl-CS"/>
        </w:rPr>
      </w:pPr>
      <w:r w:rsidRPr="00DA723E">
        <w:rPr>
          <w:rFonts w:ascii="Times New Roman" w:hAnsi="Times New Roman"/>
          <w:sz w:val="24"/>
          <w:szCs w:val="24"/>
          <w:lang w:val="sr-Cyrl-CS"/>
        </w:rPr>
        <w:t>Увидом и анализом прикупљених доказа, утврђено је следеће чињенично стање:</w:t>
      </w:r>
    </w:p>
    <w:p w:rsidR="00DA723E" w:rsidRPr="00DA723E" w:rsidRDefault="00DA723E" w:rsidP="00DA723E">
      <w:pPr>
        <w:pStyle w:val="ListParagraph"/>
        <w:numPr>
          <w:ilvl w:val="0"/>
          <w:numId w:val="3"/>
        </w:num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Увидом у</w:t>
      </w:r>
      <w:r w:rsidRPr="00DA723E">
        <w:rPr>
          <w:rFonts w:ascii="Times New Roman" w:hAnsi="Times New Roman" w:cs="Times New Roman"/>
          <w:sz w:val="24"/>
          <w:szCs w:val="24"/>
          <w:lang w:val="sr-Cyrl-CS"/>
        </w:rPr>
        <w:t xml:space="preserve"> Актуелни извод из судског регистра за Јавну установу „Туристичка организац</w:t>
      </w:r>
      <w:r>
        <w:rPr>
          <w:rFonts w:ascii="Times New Roman" w:hAnsi="Times New Roman" w:cs="Times New Roman"/>
          <w:sz w:val="24"/>
          <w:szCs w:val="24"/>
          <w:lang w:val="sr-Cyrl-CS"/>
        </w:rPr>
        <w:t>ија општине Брод“ Брод, утврђено је</w:t>
      </w:r>
      <w:r w:rsidRPr="00DA723E">
        <w:rPr>
          <w:rFonts w:ascii="Times New Roman" w:hAnsi="Times New Roman" w:cs="Times New Roman"/>
          <w:sz w:val="24"/>
          <w:szCs w:val="24"/>
          <w:lang w:val="sr-Cyrl-CS"/>
        </w:rPr>
        <w:t xml:space="preserve"> да је оснивач општина Брод и да удио оснивача у ка</w:t>
      </w:r>
      <w:r>
        <w:rPr>
          <w:rFonts w:ascii="Times New Roman" w:hAnsi="Times New Roman" w:cs="Times New Roman"/>
          <w:sz w:val="24"/>
          <w:szCs w:val="24"/>
          <w:lang w:val="sr-Cyrl-CS"/>
        </w:rPr>
        <w:t>питалу од 3.000 КМ износи 100 %</w:t>
      </w:r>
    </w:p>
    <w:p w:rsidR="00DA723E" w:rsidRPr="00DA723E" w:rsidRDefault="00DA723E" w:rsidP="00DA723E">
      <w:pPr>
        <w:pStyle w:val="ListParagraph"/>
        <w:numPr>
          <w:ilvl w:val="0"/>
          <w:numId w:val="3"/>
        </w:numPr>
        <w:jc w:val="both"/>
        <w:rPr>
          <w:rFonts w:ascii="Times New Roman" w:hAnsi="Times New Roman" w:cs="Times New Roman"/>
          <w:sz w:val="24"/>
          <w:szCs w:val="24"/>
          <w:lang w:val="sr-Cyrl-CS"/>
        </w:rPr>
      </w:pPr>
      <w:r w:rsidRPr="00DA723E">
        <w:rPr>
          <w:rFonts w:ascii="Times New Roman" w:hAnsi="Times New Roman" w:cs="Times New Roman"/>
          <w:sz w:val="24"/>
          <w:szCs w:val="24"/>
          <w:lang w:val="sr-Cyrl-CS"/>
        </w:rPr>
        <w:t>Увидом у Одлуку о оснивању ЈУ „Туристичка организација општине Брод“ Брод, утврђено је да је Скупштина општине Брод на сједници од дана 30.04.2013. године основала одлуком ЈУ „Туристичка организација општине Брод“, ради вршења послова развоја, очувања и заштите туристичких вриједности на подручју општине Брод.</w:t>
      </w:r>
    </w:p>
    <w:p w:rsidR="00DA723E" w:rsidRPr="00DA723E" w:rsidRDefault="00DA723E" w:rsidP="00DA723E">
      <w:pPr>
        <w:pStyle w:val="ListParagraph"/>
        <w:numPr>
          <w:ilvl w:val="0"/>
          <w:numId w:val="3"/>
        </w:numPr>
        <w:jc w:val="both"/>
        <w:rPr>
          <w:rFonts w:ascii="Times New Roman" w:hAnsi="Times New Roman" w:cs="Times New Roman"/>
          <w:sz w:val="24"/>
          <w:szCs w:val="24"/>
          <w:lang w:val="sr-Cyrl-CS"/>
        </w:rPr>
      </w:pPr>
      <w:r w:rsidRPr="00DA723E">
        <w:rPr>
          <w:rFonts w:ascii="Times New Roman" w:hAnsi="Times New Roman" w:cs="Times New Roman"/>
          <w:sz w:val="24"/>
          <w:szCs w:val="24"/>
          <w:lang w:val="sr-Cyrl-CS"/>
        </w:rPr>
        <w:t xml:space="preserve">Увидом у Извод из записника са 2. редовне сједнице Скупштине општине Брод одржане дана 17.02.2021. године, утврђено је да је одборник Ружица Маслић била присутна на сједници, те да је 15. тачка дневног реда- приједлог Закључка о давању сагласности на Програм рада и Финансијски план ЈУ „Туристичка организација општине Брод“ за 2021. годину. Одборници СО Брод са 7 гласова „за“ и 15 гласова „уздржан“ нису усвојили овај Закључак. </w:t>
      </w:r>
    </w:p>
    <w:p w:rsidR="00DA723E" w:rsidRPr="00DA723E" w:rsidRDefault="00DA723E" w:rsidP="00DA723E">
      <w:pPr>
        <w:pStyle w:val="ListParagraph"/>
        <w:numPr>
          <w:ilvl w:val="0"/>
          <w:numId w:val="3"/>
        </w:numPr>
        <w:jc w:val="both"/>
        <w:rPr>
          <w:rFonts w:ascii="Times New Roman" w:hAnsi="Times New Roman" w:cs="Times New Roman"/>
          <w:sz w:val="24"/>
          <w:szCs w:val="24"/>
          <w:lang w:val="sr-Cyrl-CS"/>
        </w:rPr>
      </w:pPr>
      <w:r w:rsidRPr="00DA723E">
        <w:rPr>
          <w:rFonts w:ascii="Times New Roman" w:hAnsi="Times New Roman" w:cs="Times New Roman"/>
          <w:sz w:val="24"/>
          <w:szCs w:val="24"/>
          <w:lang w:val="sr-Cyrl-CS"/>
        </w:rPr>
        <w:t>Увидом у Допис Одјељења за финансије са пробним билансом ЈУ „Туристичка организација општине Брод“ Брод, утврђено је да ЈУ „Туристичка организација Брод“ од 01.01.2020. године послује као класични буџетски корисник, а да су укупна издвојена средства из буџета општине Брод за ову јавну установу за период 01.01.-31.12.2020. године износе 329.928,69 КМ. За период од 01.01.2021.- до дана давања информације на потрошачкој јединици ЈУ „Туристичка организација општине Брод“ евидентирано је укупно 77.331,48 КМ буџетских расхода.</w:t>
      </w:r>
    </w:p>
    <w:p w:rsidR="00DA723E" w:rsidRPr="00DA723E" w:rsidRDefault="00DA723E" w:rsidP="00DA723E">
      <w:pPr>
        <w:pStyle w:val="ListParagraph"/>
        <w:numPr>
          <w:ilvl w:val="0"/>
          <w:numId w:val="3"/>
        </w:numPr>
        <w:jc w:val="both"/>
        <w:rPr>
          <w:rFonts w:ascii="Times New Roman" w:hAnsi="Times New Roman" w:cs="Times New Roman"/>
          <w:sz w:val="24"/>
          <w:szCs w:val="24"/>
          <w:lang w:val="sr-Cyrl-CS"/>
        </w:rPr>
      </w:pPr>
      <w:r w:rsidRPr="00DA723E">
        <w:rPr>
          <w:rFonts w:ascii="Times New Roman" w:hAnsi="Times New Roman" w:cs="Times New Roman"/>
          <w:sz w:val="24"/>
          <w:szCs w:val="24"/>
          <w:lang w:val="sr-Cyrl-CS"/>
        </w:rPr>
        <w:t>Увидом у Одлуку о стицању статуса буџетског корисника ЈУ „Туристичка организација општине Брод“, СО Брод је на сједници одржаној дана 13.11.2019. године одлуком додијелила статус буџетског корисника ЈУ „Туристичка организација општине Брод“ Брод.</w:t>
      </w:r>
    </w:p>
    <w:p w:rsidR="005578E4" w:rsidRDefault="005578E4" w:rsidP="005578E4">
      <w:pPr>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На основу проведеног поступка, Комисија је донијела одлуку као у изреци, из следећих разлога:</w:t>
      </w:r>
    </w:p>
    <w:p w:rsidR="002049D7" w:rsidRDefault="002049D7" w:rsidP="002049D7">
      <w:pPr>
        <w:jc w:val="both"/>
        <w:rPr>
          <w:rFonts w:ascii="Times New Roman" w:hAnsi="Times New Roman" w:cs="Times New Roman"/>
          <w:sz w:val="24"/>
          <w:szCs w:val="24"/>
          <w:lang w:val="sr-Cyrl-CS"/>
        </w:rPr>
      </w:pPr>
      <w:r>
        <w:rPr>
          <w:rFonts w:ascii="Times New Roman" w:hAnsi="Times New Roman" w:cs="Times New Roman"/>
          <w:sz w:val="24"/>
          <w:szCs w:val="24"/>
          <w:lang w:val="sr-Cyrl-BA"/>
        </w:rPr>
        <w:t>Слово закона јасно истиче интенцију законодавца да јавну функцију ослободи било каквог утицаја приватног интереса који се може појавити приликом обнашања јавне функције. Законодавац је овај критеријум поставио високо и пооштрио његово тумачење, јер прописује да сукоб интереса постоји и кад приватни интерес „</w:t>
      </w:r>
      <w:r>
        <w:rPr>
          <w:rFonts w:ascii="Times New Roman" w:hAnsi="Times New Roman" w:cs="Times New Roman"/>
          <w:sz w:val="24"/>
          <w:szCs w:val="24"/>
          <w:lang w:val="sr-Cyrl-CS"/>
        </w:rPr>
        <w:t>изгледа да може утицати, на непристрасно и објективно вршење његове дужности“. Ово се види и из дефиниције приватног интереса која је постављена доста широко и „укључује било коју предност“ за њега/њу и повезана им лица. Свакако да одборник који руководи одређеном установом и при томе доноси одлуке које су финансијске природе, а тичу се установе на чијем су челу, представљају разумну сумњу да доношење једне такве одлуке изгледа да може утицати, на непристрасно и објективно поступање приликом гласања и доношења такве одлуке.</w:t>
      </w:r>
    </w:p>
    <w:p w:rsidR="002049D7" w:rsidRPr="00370B16" w:rsidRDefault="002049D7" w:rsidP="005578E4">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Свакако да је овај дух закона разрађен и кроз принципе дјеловања који су прописани као поношање јавних функционера. Њихова природа законског принципа указује да су то само </w:t>
      </w:r>
      <w:r>
        <w:rPr>
          <w:rFonts w:ascii="Times New Roman" w:hAnsi="Times New Roman" w:cs="Times New Roman"/>
          <w:sz w:val="24"/>
          <w:szCs w:val="24"/>
          <w:lang w:val="sr-Cyrl-CS"/>
        </w:rPr>
        <w:lastRenderedPageBreak/>
        <w:t>основе приликом њиховог дјеловања, тј. минимални праг који је потребан приликом њиховог обнашања дужности. Савјесност, непристрасност, отвореност и вјеродостојност налажу јавним функционерима да не гласају за одлуке које се тичу њиховог властитог финансирања и управљања осталим средствима, те су из разлога отворености дужни јавно да се уздрже од гласања и образложе на записник своју одлуку. Овим се, прије свега, остварује принцип отворености, а чува се и савјесно и вјеродостојно дјеловање јавних функционера. Овим поступком не учествују у одлучивању личне добити, те јавни интерес ће остати изнад приватног.</w:t>
      </w:r>
    </w:p>
    <w:p w:rsidR="005578E4" w:rsidRDefault="005578E4" w:rsidP="005578E4">
      <w:pPr>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rsidR="009C2EC0" w:rsidRDefault="009C2EC0" w:rsidP="009C2EC0">
      <w:pPr>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2</w:t>
      </w:r>
      <w:r w:rsidRPr="00370B16">
        <w:rPr>
          <w:rFonts w:ascii="Times New Roman" w:hAnsi="Times New Roman" w:cs="Times New Roman"/>
          <w:sz w:val="24"/>
          <w:szCs w:val="24"/>
          <w:lang w:val="sr-Cyrl-CS"/>
        </w:rPr>
        <w:t xml:space="preserve">. Закона о спречавању сукоба интереса у органима власти Републике Српске прописано је да </w:t>
      </w:r>
      <w:r>
        <w:rPr>
          <w:rFonts w:ascii="Times New Roman" w:hAnsi="Times New Roman" w:cs="Times New Roman"/>
          <w:sz w:val="24"/>
          <w:szCs w:val="24"/>
          <w:lang w:val="sr-Cyrl-CS"/>
        </w:rPr>
        <w:t xml:space="preserve">сукоб интереса постоји у ситуацијама у којима изабрани представник, носилац извршне функције или савјетник има приватни интерес који је такав да може утицати или изгледа да може утицати, на непристрасно и објективно вршење његове дужности, а приватни интерес укључује било коју предност за њега или његову породицу и др. лица или организације са којима је он имао или има пословне, политичке и друге везе. </w:t>
      </w:r>
    </w:p>
    <w:p w:rsidR="009C2EC0" w:rsidRPr="001017F6" w:rsidRDefault="001017F6" w:rsidP="005578E4">
      <w:pPr>
        <w:jc w:val="both"/>
        <w:rPr>
          <w:rFonts w:ascii="Times New Roman" w:hAnsi="Times New Roman" w:cs="Times New Roman"/>
          <w:sz w:val="24"/>
          <w:szCs w:val="24"/>
          <w:lang w:val="ru-RU"/>
        </w:rPr>
      </w:pPr>
      <w:r>
        <w:rPr>
          <w:rFonts w:ascii="Times New Roman" w:hAnsi="Times New Roman" w:cs="Times New Roman"/>
          <w:sz w:val="24"/>
          <w:szCs w:val="24"/>
          <w:lang w:val="sr-Cyrl-CS"/>
        </w:rPr>
        <w:t>Чланом 3.</w:t>
      </w:r>
      <w:r w:rsidRPr="00370B16">
        <w:rPr>
          <w:rFonts w:ascii="Times New Roman" w:hAnsi="Times New Roman" w:cs="Times New Roman"/>
          <w:sz w:val="24"/>
          <w:szCs w:val="24"/>
          <w:lang w:val="sr-Cyrl-CS"/>
        </w:rPr>
        <w:t xml:space="preserve"> Закона о спречавању сукоба интереса у ор</w:t>
      </w:r>
      <w:r>
        <w:rPr>
          <w:rFonts w:ascii="Times New Roman" w:hAnsi="Times New Roman" w:cs="Times New Roman"/>
          <w:sz w:val="24"/>
          <w:szCs w:val="24"/>
          <w:lang w:val="sr-Cyrl-CS"/>
        </w:rPr>
        <w:t>ганима власти Републике Српске прописани су принципи дјеловања, између којих је и да су изабрани представници у обављању јавне функције дужни да се понашају савјесно и одговорно, законито, непристрасно и часно, придржавати се принципа одговорности, поштења, савјесности, отворености и вјеродостојности, те да се придржавају етике позива и функције коју обављају; да у обављању јавне функције не смију свој приватни интерес стављати изнад јавног;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5578E4" w:rsidRPr="00370B16" w:rsidRDefault="005578E4" w:rsidP="005578E4">
      <w:pPr>
        <w:jc w:val="both"/>
        <w:rPr>
          <w:rFonts w:ascii="Times New Roman" w:hAnsi="Times New Roman" w:cs="Times New Roman"/>
          <w:sz w:val="24"/>
          <w:szCs w:val="24"/>
          <w:lang w:val="ru-RU"/>
        </w:rPr>
      </w:pPr>
      <w:r w:rsidRPr="00370B16">
        <w:rPr>
          <w:rFonts w:ascii="Times New Roman" w:hAnsi="Times New Roman" w:cs="Times New Roman"/>
          <w:sz w:val="24"/>
          <w:szCs w:val="24"/>
          <w:lang w:val="sr-Cyrl-CS"/>
        </w:rPr>
        <w:t>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5578E4" w:rsidRDefault="005578E4" w:rsidP="005578E4">
      <w:pPr>
        <w:jc w:val="both"/>
        <w:rPr>
          <w:rFonts w:ascii="Times New Roman" w:hAnsi="Times New Roman" w:cs="Times New Roman"/>
          <w:sz w:val="24"/>
          <w:szCs w:val="24"/>
          <w:lang w:val="sr-Cyrl-BA"/>
        </w:rPr>
      </w:pPr>
      <w:r w:rsidRPr="00370B16">
        <w:rPr>
          <w:rFonts w:ascii="Times New Roman" w:hAnsi="Times New Roman" w:cs="Times New Roman"/>
          <w:sz w:val="24"/>
          <w:szCs w:val="24"/>
          <w:lang w:val="sr-Cyrl-BA"/>
        </w:rPr>
        <w:t>Сходно томе, како је одборник у скупштини локалне самоуправе „изабрани представник“, као такав је третиран Законом о спречавању сукоба интереса у органима власти РС и тај закон се примјењује на „изабране представнике“.</w:t>
      </w:r>
    </w:p>
    <w:p w:rsidR="006425AA" w:rsidRPr="006425AA" w:rsidRDefault="000532A6" w:rsidP="006425AA">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Поштовање ових принципа и поступка дјеловања законодавац је, иако само за једну категорију, стриктно прописао наводећи неспојивост са привредним друштвима. У члану 6. став 2. </w:t>
      </w:r>
      <w:r w:rsidRPr="00370B16">
        <w:rPr>
          <w:rFonts w:ascii="Times New Roman" w:hAnsi="Times New Roman" w:cs="Times New Roman"/>
          <w:sz w:val="24"/>
          <w:szCs w:val="24"/>
          <w:lang w:val="sr-Cyrl-CS"/>
        </w:rPr>
        <w:t>Закона о спречавању сукоба интереса у органима власти Републике Српске</w:t>
      </w:r>
      <w:r>
        <w:rPr>
          <w:rFonts w:ascii="Times New Roman" w:hAnsi="Times New Roman" w:cs="Times New Roman"/>
          <w:sz w:val="24"/>
          <w:szCs w:val="24"/>
          <w:lang w:val="sr-Cyrl-CS"/>
        </w:rPr>
        <w:t xml:space="preserve"> за јавне функционере јасно наводи да „не могу гласати по било којем питању које се непосредно тиче привредног друштва у којем он или члан његове породице има финансијски интерес и дужан је, када се нађе у таквим ситуацијама, уздржати се од гласања, те на сједници објаснити разлоге због којих се уздржао од гласања.“</w:t>
      </w:r>
    </w:p>
    <w:p w:rsidR="008F48FC" w:rsidRDefault="00B35E5F" w:rsidP="008F48FC">
      <w:pPr>
        <w:spacing w:after="0"/>
        <w:jc w:val="both"/>
        <w:rPr>
          <w:rFonts w:ascii="Times New Roman" w:hAnsi="Times New Roman"/>
          <w:sz w:val="24"/>
          <w:szCs w:val="24"/>
          <w:lang w:val="ru-RU"/>
        </w:rPr>
      </w:pPr>
      <w:r>
        <w:rPr>
          <w:rFonts w:ascii="Times New Roman" w:hAnsi="Times New Roman"/>
          <w:sz w:val="24"/>
          <w:szCs w:val="24"/>
          <w:lang w:val="sr-Cyrl-BA"/>
        </w:rPr>
        <w:t xml:space="preserve">Сходно наведеном, </w:t>
      </w:r>
      <w:r w:rsidR="000532A6">
        <w:rPr>
          <w:rFonts w:ascii="Times New Roman" w:hAnsi="Times New Roman"/>
          <w:sz w:val="24"/>
          <w:szCs w:val="24"/>
          <w:lang w:val="sr-Cyrl-BA"/>
        </w:rPr>
        <w:t>на основу свих наведених чињеница, одлучено је као у диспозитиву рјешења.</w:t>
      </w:r>
      <w:r>
        <w:rPr>
          <w:rFonts w:ascii="Times New Roman" w:hAnsi="Times New Roman"/>
          <w:sz w:val="24"/>
          <w:szCs w:val="24"/>
          <w:lang w:val="sr-Cyrl-BA"/>
        </w:rPr>
        <w:t xml:space="preserve"> </w:t>
      </w:r>
    </w:p>
    <w:p w:rsidR="008F48FC" w:rsidRDefault="008F48FC" w:rsidP="008F48FC">
      <w:pPr>
        <w:spacing w:after="0"/>
        <w:jc w:val="both"/>
        <w:rPr>
          <w:rFonts w:ascii="Times New Roman" w:hAnsi="Times New Roman"/>
          <w:sz w:val="24"/>
          <w:szCs w:val="24"/>
          <w:lang w:val="ru-RU"/>
        </w:rPr>
      </w:pPr>
    </w:p>
    <w:p w:rsidR="005578E4" w:rsidRPr="00370B16" w:rsidRDefault="005578E4" w:rsidP="005578E4">
      <w:pPr>
        <w:jc w:val="both"/>
        <w:rPr>
          <w:rFonts w:ascii="Times New Roman" w:hAnsi="Times New Roman" w:cs="Times New Roman"/>
          <w:sz w:val="24"/>
          <w:szCs w:val="24"/>
          <w:lang w:val="sr-Cyrl-CS"/>
        </w:rPr>
      </w:pPr>
    </w:p>
    <w:p w:rsidR="005578E4" w:rsidRPr="00370B16" w:rsidRDefault="005578E4" w:rsidP="005578E4">
      <w:pPr>
        <w:jc w:val="both"/>
        <w:rPr>
          <w:rFonts w:ascii="Times New Roman" w:hAnsi="Times New Roman" w:cs="Times New Roman"/>
          <w:sz w:val="24"/>
          <w:szCs w:val="24"/>
          <w:lang w:val="sr-Cyrl-CS"/>
        </w:rPr>
      </w:pPr>
    </w:p>
    <w:p w:rsidR="005578E4" w:rsidRPr="00370B16" w:rsidRDefault="005578E4" w:rsidP="005578E4">
      <w:pPr>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Поука о правном средству:</w:t>
      </w: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Против овог Рјешења може се изјавити                                   ПРЕДСЈЕДНИЦА КОМИСИЈЕ</w:t>
      </w: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жалба Комисији за жалбе у року од                                              Обренка Слијепчевић</w:t>
      </w: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 xml:space="preserve">15 (петнаест) дана од дана пријема </w:t>
      </w: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 xml:space="preserve">овог Рјешења. Жалба се подноси </w:t>
      </w: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путем ове Комисије.</w:t>
      </w:r>
    </w:p>
    <w:p w:rsidR="005578E4" w:rsidRPr="00370B16" w:rsidRDefault="005578E4" w:rsidP="005578E4">
      <w:pPr>
        <w:spacing w:after="80"/>
        <w:jc w:val="both"/>
        <w:rPr>
          <w:rFonts w:ascii="Times New Roman" w:hAnsi="Times New Roman" w:cs="Times New Roman"/>
          <w:sz w:val="24"/>
          <w:szCs w:val="24"/>
          <w:lang w:val="sr-Cyrl-CS"/>
        </w:rPr>
      </w:pPr>
    </w:p>
    <w:p w:rsidR="005578E4" w:rsidRPr="00370B16" w:rsidRDefault="005578E4" w:rsidP="005578E4">
      <w:pPr>
        <w:spacing w:after="80"/>
        <w:jc w:val="right"/>
        <w:rPr>
          <w:rFonts w:ascii="Times New Roman" w:hAnsi="Times New Roman" w:cs="Times New Roman"/>
          <w:sz w:val="24"/>
          <w:szCs w:val="24"/>
          <w:lang w:val="sr-Cyrl-BA"/>
        </w:rPr>
      </w:pPr>
    </w:p>
    <w:p w:rsidR="005578E4" w:rsidRPr="00370B16" w:rsidRDefault="005578E4" w:rsidP="005578E4">
      <w:pPr>
        <w:spacing w:after="0"/>
        <w:jc w:val="both"/>
        <w:rPr>
          <w:rFonts w:ascii="Times New Roman" w:hAnsi="Times New Roman" w:cs="Times New Roman"/>
          <w:sz w:val="24"/>
          <w:szCs w:val="24"/>
          <w:lang w:val="sr-Cyrl-CS"/>
        </w:rPr>
      </w:pPr>
      <w:r w:rsidRPr="00370B16">
        <w:rPr>
          <w:rFonts w:ascii="Times New Roman" w:hAnsi="Times New Roman" w:cs="Times New Roman"/>
          <w:sz w:val="24"/>
          <w:szCs w:val="24"/>
          <w:lang w:val="sr-Cyrl-CS"/>
        </w:rPr>
        <w:t>Доставити:</w:t>
      </w:r>
    </w:p>
    <w:p w:rsidR="005578E4" w:rsidRPr="00370B16" w:rsidRDefault="005578E4" w:rsidP="005578E4">
      <w:pPr>
        <w:pStyle w:val="ListParagraph"/>
        <w:jc w:val="both"/>
        <w:rPr>
          <w:rFonts w:ascii="Times New Roman" w:hAnsi="Times New Roman" w:cs="Times New Roman"/>
          <w:sz w:val="24"/>
          <w:szCs w:val="24"/>
          <w:lang w:val="sr-Cyrl-CS"/>
        </w:rPr>
      </w:pPr>
    </w:p>
    <w:p w:rsidR="005578E4" w:rsidRPr="005E53EE" w:rsidRDefault="005578E4" w:rsidP="005578E4">
      <w:pPr>
        <w:pStyle w:val="ListParagraph"/>
        <w:numPr>
          <w:ilvl w:val="0"/>
          <w:numId w:val="4"/>
        </w:numPr>
        <w:jc w:val="both"/>
        <w:rPr>
          <w:rFonts w:ascii="Times New Roman" w:hAnsi="Times New Roman" w:cs="Times New Roman"/>
          <w:sz w:val="24"/>
          <w:szCs w:val="24"/>
          <w:lang w:val="sr-Cyrl-CS"/>
        </w:rPr>
      </w:pPr>
      <w:r w:rsidRPr="00370B16">
        <w:rPr>
          <w:rFonts w:ascii="Times New Roman" w:hAnsi="Times New Roman" w:cs="Times New Roman"/>
          <w:sz w:val="24"/>
          <w:szCs w:val="24"/>
          <w:lang w:val="sr-Cyrl-BA"/>
        </w:rPr>
        <w:t xml:space="preserve">Скупштина општине </w:t>
      </w:r>
      <w:r w:rsidR="008F48FC">
        <w:rPr>
          <w:rFonts w:ascii="Times New Roman" w:hAnsi="Times New Roman" w:cs="Times New Roman"/>
          <w:sz w:val="24"/>
          <w:szCs w:val="24"/>
          <w:lang w:val="sr-Cyrl-BA"/>
        </w:rPr>
        <w:t>Брод</w:t>
      </w:r>
      <w:r w:rsidRPr="00370B16">
        <w:rPr>
          <w:rFonts w:ascii="Times New Roman" w:hAnsi="Times New Roman" w:cs="Times New Roman"/>
          <w:sz w:val="24"/>
          <w:szCs w:val="24"/>
          <w:lang w:val="sr-Cyrl-BA"/>
        </w:rPr>
        <w:t xml:space="preserve">, н/р </w:t>
      </w:r>
      <w:r w:rsidR="005E53EE">
        <w:rPr>
          <w:rFonts w:ascii="Times New Roman" w:hAnsi="Times New Roman" w:cs="Times New Roman"/>
          <w:sz w:val="24"/>
          <w:szCs w:val="24"/>
          <w:lang w:val="sr-Cyrl-BA"/>
        </w:rPr>
        <w:t>одборника Ружице Маслић</w:t>
      </w:r>
      <w:r w:rsidRPr="00370B16">
        <w:rPr>
          <w:rFonts w:ascii="Times New Roman" w:hAnsi="Times New Roman" w:cs="Times New Roman"/>
          <w:sz w:val="24"/>
          <w:szCs w:val="24"/>
          <w:lang w:val="sr-Cyrl-BA"/>
        </w:rPr>
        <w:t>, Улиц</w:t>
      </w:r>
      <w:r w:rsidR="005E53EE">
        <w:rPr>
          <w:rFonts w:ascii="Times New Roman" w:hAnsi="Times New Roman" w:cs="Times New Roman"/>
          <w:sz w:val="24"/>
          <w:szCs w:val="24"/>
          <w:lang w:val="sr-Cyrl-BA"/>
        </w:rPr>
        <w:t>а Светог Саве бр. 17, Брод</w:t>
      </w:r>
    </w:p>
    <w:p w:rsidR="005E53EE" w:rsidRPr="003A544A" w:rsidRDefault="005E53EE" w:rsidP="005578E4">
      <w:pPr>
        <w:pStyle w:val="ListParagraph"/>
        <w:numPr>
          <w:ilvl w:val="0"/>
          <w:numId w:val="4"/>
        </w:numPr>
        <w:jc w:val="both"/>
        <w:rPr>
          <w:rFonts w:ascii="Times New Roman" w:hAnsi="Times New Roman" w:cs="Times New Roman"/>
          <w:sz w:val="24"/>
          <w:szCs w:val="24"/>
          <w:lang w:val="sr-Cyrl-CS"/>
        </w:rPr>
      </w:pPr>
      <w:r>
        <w:rPr>
          <w:rFonts w:ascii="Times New Roman" w:hAnsi="Times New Roman" w:cs="Times New Roman"/>
          <w:sz w:val="24"/>
          <w:szCs w:val="24"/>
          <w:lang w:val="sr-Cyrl-BA"/>
        </w:rPr>
        <w:t>У спис предмета</w:t>
      </w:r>
    </w:p>
    <w:p w:rsidR="003A544A" w:rsidRPr="00370B16" w:rsidRDefault="003A544A" w:rsidP="005578E4">
      <w:pPr>
        <w:pStyle w:val="ListParagraph"/>
        <w:numPr>
          <w:ilvl w:val="0"/>
          <w:numId w:val="4"/>
        </w:numPr>
        <w:jc w:val="both"/>
        <w:rPr>
          <w:rFonts w:ascii="Times New Roman" w:hAnsi="Times New Roman" w:cs="Times New Roman"/>
          <w:sz w:val="24"/>
          <w:szCs w:val="24"/>
          <w:lang w:val="sr-Cyrl-CS"/>
        </w:rPr>
      </w:pPr>
      <w:r>
        <w:rPr>
          <w:rFonts w:ascii="Times New Roman" w:hAnsi="Times New Roman" w:cs="Times New Roman"/>
          <w:sz w:val="24"/>
          <w:szCs w:val="24"/>
          <w:lang w:val="sr-Latn-BA"/>
        </w:rPr>
        <w:t>a/a</w:t>
      </w:r>
      <w:bookmarkStart w:id="1" w:name="_GoBack"/>
      <w:bookmarkEnd w:id="1"/>
    </w:p>
    <w:p w:rsidR="005578E4" w:rsidRPr="008F48FC" w:rsidRDefault="005578E4" w:rsidP="008F48FC">
      <w:pPr>
        <w:pStyle w:val="ListParagraph"/>
        <w:jc w:val="both"/>
        <w:rPr>
          <w:rFonts w:ascii="Times New Roman" w:hAnsi="Times New Roman" w:cs="Times New Roman"/>
          <w:sz w:val="24"/>
          <w:szCs w:val="24"/>
          <w:lang w:val="sr-Cyrl-CS"/>
        </w:rPr>
      </w:pPr>
    </w:p>
    <w:sectPr w:rsidR="005578E4" w:rsidRPr="008F48FC" w:rsidSect="0042585A">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C34" w:rsidRDefault="003D4C34" w:rsidP="00FD3BDA">
      <w:pPr>
        <w:spacing w:after="0" w:line="240" w:lineRule="auto"/>
      </w:pPr>
      <w:r>
        <w:separator/>
      </w:r>
    </w:p>
  </w:endnote>
  <w:endnote w:type="continuationSeparator" w:id="0">
    <w:p w:rsidR="003D4C34" w:rsidRDefault="003D4C34"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rsidR="006425AA" w:rsidRDefault="00D86CCC">
        <w:pPr>
          <w:pStyle w:val="Footer"/>
          <w:jc w:val="center"/>
        </w:pPr>
        <w:r>
          <w:fldChar w:fldCharType="begin"/>
        </w:r>
        <w:r>
          <w:instrText xml:space="preserve"> PAGE   \* MERGEFORMAT </w:instrText>
        </w:r>
        <w:r>
          <w:fldChar w:fldCharType="separate"/>
        </w:r>
        <w:r w:rsidR="003A544A">
          <w:rPr>
            <w:noProof/>
          </w:rPr>
          <w:t>1</w:t>
        </w:r>
        <w:r>
          <w:rPr>
            <w:noProof/>
          </w:rPr>
          <w:fldChar w:fldCharType="end"/>
        </w:r>
      </w:p>
    </w:sdtContent>
  </w:sdt>
  <w:p w:rsidR="006425AA" w:rsidRDefault="006425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C34" w:rsidRDefault="003D4C34" w:rsidP="00FD3BDA">
      <w:pPr>
        <w:spacing w:after="0" w:line="240" w:lineRule="auto"/>
      </w:pPr>
      <w:r>
        <w:separator/>
      </w:r>
    </w:p>
  </w:footnote>
  <w:footnote w:type="continuationSeparator" w:id="0">
    <w:p w:rsidR="003D4C34" w:rsidRDefault="003D4C34"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6666"/>
    <w:rsid w:val="000218DE"/>
    <w:rsid w:val="00026487"/>
    <w:rsid w:val="000336B9"/>
    <w:rsid w:val="00041A8C"/>
    <w:rsid w:val="000446D6"/>
    <w:rsid w:val="000532A6"/>
    <w:rsid w:val="000560C2"/>
    <w:rsid w:val="00064B94"/>
    <w:rsid w:val="000751D6"/>
    <w:rsid w:val="0009606E"/>
    <w:rsid w:val="001017F6"/>
    <w:rsid w:val="00131F75"/>
    <w:rsid w:val="00155289"/>
    <w:rsid w:val="0017350B"/>
    <w:rsid w:val="001B55D7"/>
    <w:rsid w:val="002049D7"/>
    <w:rsid w:val="00216660"/>
    <w:rsid w:val="002A3ED2"/>
    <w:rsid w:val="002B5611"/>
    <w:rsid w:val="002B6CA1"/>
    <w:rsid w:val="002E3590"/>
    <w:rsid w:val="002F0864"/>
    <w:rsid w:val="002F4A1A"/>
    <w:rsid w:val="00346A86"/>
    <w:rsid w:val="0035511A"/>
    <w:rsid w:val="00370B16"/>
    <w:rsid w:val="00372766"/>
    <w:rsid w:val="003A544A"/>
    <w:rsid w:val="003B1143"/>
    <w:rsid w:val="003D4C34"/>
    <w:rsid w:val="003E3472"/>
    <w:rsid w:val="003E6E15"/>
    <w:rsid w:val="003F0616"/>
    <w:rsid w:val="003F4D07"/>
    <w:rsid w:val="0042031F"/>
    <w:rsid w:val="0042585A"/>
    <w:rsid w:val="00445D7A"/>
    <w:rsid w:val="00445E95"/>
    <w:rsid w:val="0045439B"/>
    <w:rsid w:val="004645B7"/>
    <w:rsid w:val="004937E1"/>
    <w:rsid w:val="00497162"/>
    <w:rsid w:val="004C594E"/>
    <w:rsid w:val="004D0E7B"/>
    <w:rsid w:val="004D7B6A"/>
    <w:rsid w:val="004E4E00"/>
    <w:rsid w:val="005027DD"/>
    <w:rsid w:val="00510922"/>
    <w:rsid w:val="00511ECA"/>
    <w:rsid w:val="00512433"/>
    <w:rsid w:val="00522BA1"/>
    <w:rsid w:val="0053424D"/>
    <w:rsid w:val="005578E4"/>
    <w:rsid w:val="005B2454"/>
    <w:rsid w:val="005B314D"/>
    <w:rsid w:val="005E53EE"/>
    <w:rsid w:val="006010E0"/>
    <w:rsid w:val="00615C82"/>
    <w:rsid w:val="0063209D"/>
    <w:rsid w:val="006425AA"/>
    <w:rsid w:val="00656CCA"/>
    <w:rsid w:val="00685B7C"/>
    <w:rsid w:val="00692B6C"/>
    <w:rsid w:val="00695996"/>
    <w:rsid w:val="006B44BD"/>
    <w:rsid w:val="006C4F6B"/>
    <w:rsid w:val="007205AE"/>
    <w:rsid w:val="007251DA"/>
    <w:rsid w:val="00733319"/>
    <w:rsid w:val="007365E2"/>
    <w:rsid w:val="00751B42"/>
    <w:rsid w:val="0076778B"/>
    <w:rsid w:val="0078667A"/>
    <w:rsid w:val="007872CC"/>
    <w:rsid w:val="00796940"/>
    <w:rsid w:val="007A6DBF"/>
    <w:rsid w:val="007D4128"/>
    <w:rsid w:val="007E0FFD"/>
    <w:rsid w:val="007F7AD8"/>
    <w:rsid w:val="00821F5C"/>
    <w:rsid w:val="00885C94"/>
    <w:rsid w:val="008A7677"/>
    <w:rsid w:val="008A79E3"/>
    <w:rsid w:val="008D5DF8"/>
    <w:rsid w:val="008F48FC"/>
    <w:rsid w:val="008F6357"/>
    <w:rsid w:val="009329D3"/>
    <w:rsid w:val="00944D81"/>
    <w:rsid w:val="00991270"/>
    <w:rsid w:val="009B3C52"/>
    <w:rsid w:val="009C2EC0"/>
    <w:rsid w:val="009C4AA8"/>
    <w:rsid w:val="009C5471"/>
    <w:rsid w:val="009F0F4F"/>
    <w:rsid w:val="00A2497F"/>
    <w:rsid w:val="00A2753B"/>
    <w:rsid w:val="00A42DF0"/>
    <w:rsid w:val="00A700B8"/>
    <w:rsid w:val="00A714FC"/>
    <w:rsid w:val="00AA762C"/>
    <w:rsid w:val="00AB067D"/>
    <w:rsid w:val="00AB7295"/>
    <w:rsid w:val="00AB7A04"/>
    <w:rsid w:val="00AD4DFF"/>
    <w:rsid w:val="00B1705C"/>
    <w:rsid w:val="00B35E5F"/>
    <w:rsid w:val="00B47203"/>
    <w:rsid w:val="00B526B2"/>
    <w:rsid w:val="00B53E1F"/>
    <w:rsid w:val="00B75269"/>
    <w:rsid w:val="00B86B00"/>
    <w:rsid w:val="00B97362"/>
    <w:rsid w:val="00BA6A02"/>
    <w:rsid w:val="00BC22F3"/>
    <w:rsid w:val="00BC6F4F"/>
    <w:rsid w:val="00BE3D27"/>
    <w:rsid w:val="00BE53EB"/>
    <w:rsid w:val="00C233AF"/>
    <w:rsid w:val="00C30A0C"/>
    <w:rsid w:val="00C503AF"/>
    <w:rsid w:val="00C73152"/>
    <w:rsid w:val="00C73192"/>
    <w:rsid w:val="00CC5C02"/>
    <w:rsid w:val="00CE34C3"/>
    <w:rsid w:val="00D222EC"/>
    <w:rsid w:val="00D635C0"/>
    <w:rsid w:val="00D71077"/>
    <w:rsid w:val="00D76382"/>
    <w:rsid w:val="00D86CCC"/>
    <w:rsid w:val="00D91527"/>
    <w:rsid w:val="00DA723E"/>
    <w:rsid w:val="00DC6AEE"/>
    <w:rsid w:val="00DE234E"/>
    <w:rsid w:val="00DF003C"/>
    <w:rsid w:val="00DF0F91"/>
    <w:rsid w:val="00DF13B4"/>
    <w:rsid w:val="00DF6DDD"/>
    <w:rsid w:val="00E042D4"/>
    <w:rsid w:val="00E2262B"/>
    <w:rsid w:val="00E34176"/>
    <w:rsid w:val="00E466AD"/>
    <w:rsid w:val="00E51EDA"/>
    <w:rsid w:val="00E57A97"/>
    <w:rsid w:val="00E712B6"/>
    <w:rsid w:val="00EE4571"/>
    <w:rsid w:val="00F025D7"/>
    <w:rsid w:val="00F12510"/>
    <w:rsid w:val="00F24FF4"/>
    <w:rsid w:val="00F25845"/>
    <w:rsid w:val="00F27A24"/>
    <w:rsid w:val="00F34EBC"/>
    <w:rsid w:val="00F4015C"/>
    <w:rsid w:val="00F60C77"/>
    <w:rsid w:val="00F7488D"/>
    <w:rsid w:val="00FC2525"/>
    <w:rsid w:val="00FC7741"/>
    <w:rsid w:val="00FD3BDA"/>
    <w:rsid w:val="00FD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FAC5CF-0340-4979-A3FB-22EEDC6C1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ontakt@sukobinteresa-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9AEBE-FEC9-46DD-9CBC-CE0CF3AC9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1027</TotalTime>
  <Pages>6</Pages>
  <Words>1940</Words>
  <Characters>11058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64</cp:revision>
  <cp:lastPrinted>2021-07-27T12:28:00Z</cp:lastPrinted>
  <dcterms:created xsi:type="dcterms:W3CDTF">2020-07-01T11:02:00Z</dcterms:created>
  <dcterms:modified xsi:type="dcterms:W3CDTF">2021-08-02T11:01:00Z</dcterms:modified>
</cp:coreProperties>
</file>