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3340E8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БањаЛука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>
        <w:rPr>
          <w:rFonts w:ascii="Times New Roman" w:hAnsi="Times New Roman"/>
          <w:b/>
          <w:sz w:val="24"/>
          <w:szCs w:val="24"/>
        </w:rPr>
        <w:t>kontakt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Број</w:t>
      </w:r>
      <w:proofErr w:type="spellEnd"/>
      <w:r w:rsidRPr="00675F72">
        <w:rPr>
          <w:rFonts w:ascii="Times New Roman" w:hAnsi="Times New Roman"/>
          <w:sz w:val="24"/>
          <w:szCs w:val="24"/>
        </w:rPr>
        <w:t xml:space="preserve">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854EEA">
        <w:rPr>
          <w:rFonts w:ascii="Times New Roman" w:hAnsi="Times New Roman"/>
          <w:sz w:val="24"/>
          <w:szCs w:val="24"/>
        </w:rPr>
        <w:t>1732</w:t>
      </w:r>
      <w:r w:rsidR="00292170">
        <w:rPr>
          <w:rFonts w:ascii="Times New Roman" w:hAnsi="Times New Roman"/>
          <w:sz w:val="24"/>
          <w:szCs w:val="24"/>
        </w:rPr>
        <w:t>-С/21-1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Датум</w:t>
      </w:r>
      <w:proofErr w:type="spellEnd"/>
      <w:r w:rsidRPr="00675F72">
        <w:rPr>
          <w:rFonts w:ascii="Times New Roman" w:hAnsi="Times New Roman"/>
          <w:sz w:val="24"/>
          <w:szCs w:val="24"/>
        </w:rPr>
        <w:t>:</w:t>
      </w:r>
      <w:r w:rsidR="000929AA">
        <w:rPr>
          <w:rFonts w:ascii="Times New Roman" w:hAnsi="Times New Roman"/>
          <w:sz w:val="24"/>
          <w:szCs w:val="24"/>
        </w:rPr>
        <w:t xml:space="preserve"> </w:t>
      </w:r>
      <w:r w:rsidR="0000780F">
        <w:rPr>
          <w:rFonts w:ascii="Times New Roman" w:hAnsi="Times New Roman"/>
          <w:sz w:val="24"/>
          <w:szCs w:val="24"/>
          <w:lang w:val="sr-Cyrl-BA"/>
        </w:rPr>
        <w:t>0</w:t>
      </w:r>
      <w:r w:rsidR="00EE2C08">
        <w:rPr>
          <w:rFonts w:ascii="Times New Roman" w:hAnsi="Times New Roman"/>
          <w:sz w:val="24"/>
          <w:szCs w:val="24"/>
          <w:lang w:val="sr-Cyrl-BA"/>
        </w:rPr>
        <w:t>5</w:t>
      </w:r>
      <w:r w:rsidR="0000780F">
        <w:rPr>
          <w:rFonts w:ascii="Times New Roman" w:hAnsi="Times New Roman"/>
          <w:sz w:val="24"/>
          <w:szCs w:val="24"/>
        </w:rPr>
        <w:t>.11</w:t>
      </w:r>
      <w:r w:rsidR="00292170">
        <w:rPr>
          <w:rFonts w:ascii="Times New Roman" w:hAnsi="Times New Roman"/>
          <w:sz w:val="24"/>
          <w:szCs w:val="24"/>
        </w:rPr>
        <w:t>.2021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20173" w:rsidRPr="00675F7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6053" w:rsidRDefault="00194CE3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ОДБОРНИК МИРКO</w:t>
      </w:r>
      <w:r w:rsidR="00854EEA">
        <w:rPr>
          <w:rFonts w:ascii="Times New Roman" w:hAnsi="Times New Roman"/>
          <w:b/>
          <w:sz w:val="24"/>
          <w:szCs w:val="24"/>
          <w:lang w:val="sr-Cyrl-BA"/>
        </w:rPr>
        <w:t xml:space="preserve"> ПЕТРИ</w:t>
      </w:r>
      <w:r w:rsidR="007F0946">
        <w:rPr>
          <w:rFonts w:ascii="Times New Roman" w:hAnsi="Times New Roman"/>
          <w:b/>
          <w:sz w:val="24"/>
          <w:szCs w:val="24"/>
          <w:lang w:val="sr-Cyrl-BA"/>
        </w:rPr>
        <w:t>Ћ</w:t>
      </w: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090462" w:rsidRDefault="00090462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550FC8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>ишљење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0B9A" w:rsidRDefault="000D0B9A" w:rsidP="00675F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22A2F" w:rsidRDefault="000D0B9A" w:rsidP="00C22A2F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r w:rsidR="00854EEA">
        <w:rPr>
          <w:rFonts w:ascii="Times New Roman" w:hAnsi="Times New Roman"/>
          <w:sz w:val="24"/>
          <w:szCs w:val="24"/>
          <w:lang w:val="sr-Cyrl-BA"/>
        </w:rPr>
        <w:t>Одборник у Скупштини града Дервента, Мирко Петри</w:t>
      </w:r>
      <w:r w:rsidR="007F0946">
        <w:rPr>
          <w:rFonts w:ascii="Times New Roman" w:hAnsi="Times New Roman"/>
          <w:sz w:val="24"/>
          <w:szCs w:val="24"/>
          <w:lang w:val="sr-Cyrl-BA"/>
        </w:rPr>
        <w:t>ћ</w:t>
      </w:r>
      <w:r w:rsidR="00854EEA">
        <w:rPr>
          <w:rFonts w:ascii="Times New Roman" w:hAnsi="Times New Roman"/>
          <w:sz w:val="24"/>
          <w:szCs w:val="24"/>
          <w:lang w:val="sr-Cyrl-BA"/>
        </w:rPr>
        <w:t>,</w:t>
      </w:r>
      <w:r w:rsidR="00292170">
        <w:rPr>
          <w:rFonts w:ascii="Times New Roman" w:hAnsi="Times New Roman"/>
          <w:sz w:val="24"/>
          <w:szCs w:val="24"/>
          <w:lang w:val="sr-Cyrl-BA"/>
        </w:rPr>
        <w:t xml:space="preserve"> обратио 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се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Републичкој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комисији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C32E80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влас</w:t>
      </w:r>
      <w:r w:rsidR="00137BFD" w:rsidRPr="009667A3">
        <w:rPr>
          <w:rFonts w:ascii="Times New Roman" w:hAnsi="Times New Roman"/>
          <w:sz w:val="24"/>
          <w:szCs w:val="24"/>
        </w:rPr>
        <w:t>т</w:t>
      </w:r>
      <w:r w:rsidR="003E6C89" w:rsidRPr="009667A3">
        <w:rPr>
          <w:rFonts w:ascii="Times New Roman" w:hAnsi="Times New Roman"/>
          <w:sz w:val="24"/>
          <w:szCs w:val="24"/>
        </w:rPr>
        <w:t>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7BFD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Српск</w:t>
      </w:r>
      <w:r w:rsidR="00137BFD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364B3B">
        <w:rPr>
          <w:rFonts w:ascii="Times New Roman" w:hAnsi="Times New Roman"/>
          <w:sz w:val="24"/>
          <w:szCs w:val="24"/>
          <w:lang w:val="sr-Cyrl-BA"/>
        </w:rPr>
        <w:t xml:space="preserve"> (у даљем тексту: Ком</w:t>
      </w:r>
      <w:r w:rsidR="00447E40">
        <w:rPr>
          <w:rFonts w:ascii="Times New Roman" w:hAnsi="Times New Roman"/>
          <w:sz w:val="24"/>
          <w:szCs w:val="24"/>
          <w:lang w:val="sr-Cyrl-BA"/>
        </w:rPr>
        <w:t>и</w:t>
      </w:r>
      <w:r w:rsidR="00364B3B">
        <w:rPr>
          <w:rFonts w:ascii="Times New Roman" w:hAnsi="Times New Roman"/>
          <w:sz w:val="24"/>
          <w:szCs w:val="24"/>
          <w:lang w:val="sr-Cyrl-BA"/>
        </w:rPr>
        <w:t>сија)</w:t>
      </w:r>
      <w:r w:rsidR="00526053">
        <w:rPr>
          <w:rFonts w:ascii="Times New Roman" w:hAnsi="Times New Roman"/>
          <w:sz w:val="24"/>
          <w:szCs w:val="24"/>
          <w:lang w:val="sr-Cyrl-BA"/>
        </w:rPr>
        <w:t>, дана 25.10</w:t>
      </w:r>
      <w:r w:rsidR="00292170">
        <w:rPr>
          <w:rFonts w:ascii="Times New Roman" w:hAnsi="Times New Roman"/>
          <w:sz w:val="24"/>
          <w:szCs w:val="24"/>
          <w:lang w:val="sr-Cyrl-BA"/>
        </w:rPr>
        <w:t>.2021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>. године</w:t>
      </w:r>
      <w:r w:rsidR="009667A3">
        <w:rPr>
          <w:rFonts w:ascii="Times New Roman" w:hAnsi="Times New Roman"/>
          <w:sz w:val="24"/>
          <w:szCs w:val="24"/>
          <w:lang w:val="sr-Cyrl-BA"/>
        </w:rPr>
        <w:t>,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0780F">
        <w:rPr>
          <w:rFonts w:ascii="Times New Roman" w:hAnsi="Times New Roman"/>
          <w:sz w:val="24"/>
          <w:szCs w:val="24"/>
          <w:lang w:val="sr-Cyrl-BA"/>
        </w:rPr>
        <w:t xml:space="preserve">ради </w:t>
      </w:r>
      <w:proofErr w:type="spellStart"/>
      <w:r w:rsidR="0000780F">
        <w:rPr>
          <w:rFonts w:ascii="Times New Roman" w:hAnsi="Times New Roman"/>
          <w:sz w:val="24"/>
          <w:szCs w:val="24"/>
          <w:lang w:val="sr-Cyrl-BA"/>
        </w:rPr>
        <w:t>добијањe</w:t>
      </w:r>
      <w:proofErr w:type="spellEnd"/>
      <w:r w:rsidR="00C22A2F">
        <w:rPr>
          <w:rFonts w:ascii="Times New Roman" w:hAnsi="Times New Roman"/>
          <w:sz w:val="24"/>
          <w:szCs w:val="24"/>
          <w:lang w:val="sr-Cyrl-BA"/>
        </w:rPr>
        <w:t xml:space="preserve"> мишљења</w:t>
      </w:r>
      <w:r w:rsidR="00854EEA">
        <w:rPr>
          <w:rFonts w:ascii="Times New Roman" w:hAnsi="Times New Roman"/>
          <w:sz w:val="24"/>
          <w:szCs w:val="24"/>
          <w:lang w:val="sr-Cyrl-BA"/>
        </w:rPr>
        <w:t>.</w:t>
      </w:r>
    </w:p>
    <w:p w:rsidR="00854EEA" w:rsidRDefault="00854EEA" w:rsidP="00C22A2F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упиту наводи да је на претходним локалним изборима изабран </w:t>
      </w:r>
      <w:r w:rsidR="007F0946">
        <w:rPr>
          <w:rFonts w:ascii="Times New Roman" w:hAnsi="Times New Roman"/>
          <w:sz w:val="24"/>
          <w:szCs w:val="24"/>
          <w:lang w:val="sr-Cyrl-BA"/>
        </w:rPr>
        <w:t>за одборника у Скупштини града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Дервента. Даље наводи: „Моја дилема: Аплицирао сам на мјесто директора Дома здравља Дервента у јуну 2021. године и прошао конкурсну процедуру Скупштине града гдје сам одабран као први на листи кандидата, а процедура је захтјева и сагласност ресорног Министарства здравља Републике Српске коју сам добио и коју Вам </w:t>
      </w:r>
      <w:r w:rsidR="007F0946">
        <w:rPr>
          <w:rFonts w:ascii="Times New Roman" w:hAnsi="Times New Roman"/>
          <w:sz w:val="24"/>
          <w:szCs w:val="24"/>
          <w:lang w:val="sr-Cyrl-BA"/>
        </w:rPr>
        <w:t xml:space="preserve">достављам </w:t>
      </w:r>
      <w:r>
        <w:rPr>
          <w:rFonts w:ascii="Times New Roman" w:hAnsi="Times New Roman"/>
          <w:sz w:val="24"/>
          <w:szCs w:val="24"/>
          <w:lang w:val="sr-Cyrl-BA"/>
        </w:rPr>
        <w:t>у прилогу.</w:t>
      </w:r>
    </w:p>
    <w:p w:rsidR="00854EEA" w:rsidRDefault="00854EEA" w:rsidP="00C22A2F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Интересује ме да ли ћу бити у сукобу интереса ако на сљедећој, 9. сједници Скупштине града Дервента</w:t>
      </w:r>
      <w:r w:rsidR="009C6F65">
        <w:rPr>
          <w:rFonts w:ascii="Times New Roman" w:hAnsi="Times New Roman"/>
          <w:sz w:val="24"/>
          <w:szCs w:val="24"/>
          <w:lang w:val="sr-Cyrl-BA"/>
        </w:rPr>
        <w:t xml:space="preserve"> гласам з</w:t>
      </w:r>
      <w:r>
        <w:rPr>
          <w:rFonts w:ascii="Times New Roman" w:hAnsi="Times New Roman"/>
          <w:sz w:val="24"/>
          <w:szCs w:val="24"/>
          <w:lang w:val="sr-Cyrl-BA"/>
        </w:rPr>
        <w:t>а своје именовање</w:t>
      </w:r>
      <w:r w:rsidR="009C6F65">
        <w:rPr>
          <w:rFonts w:ascii="Times New Roman" w:hAnsi="Times New Roman"/>
          <w:sz w:val="24"/>
          <w:szCs w:val="24"/>
          <w:lang w:val="sr-Cyrl-BA"/>
        </w:rPr>
        <w:t xml:space="preserve"> не </w:t>
      </w:r>
      <w:proofErr w:type="spellStart"/>
      <w:r w:rsidR="009C6F65">
        <w:rPr>
          <w:rFonts w:ascii="Times New Roman" w:hAnsi="Times New Roman"/>
          <w:sz w:val="24"/>
          <w:szCs w:val="24"/>
          <w:lang w:val="sr-Cyrl-BA"/>
        </w:rPr>
        <w:t>повређујући</w:t>
      </w:r>
      <w:proofErr w:type="spellEnd"/>
      <w:r w:rsidR="009C6F65">
        <w:rPr>
          <w:rFonts w:ascii="Times New Roman" w:hAnsi="Times New Roman"/>
          <w:sz w:val="24"/>
          <w:szCs w:val="24"/>
          <w:lang w:val="sr-Cyrl-BA"/>
        </w:rPr>
        <w:t xml:space="preserve"> тим Закон о </w:t>
      </w:r>
      <w:proofErr w:type="spellStart"/>
      <w:r w:rsidR="009C6F65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="009C6F65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Српске, односно неспојивост- сукоба интереса </w:t>
      </w:r>
      <w:r w:rsidR="009C6F65">
        <w:rPr>
          <w:rFonts w:ascii="Times New Roman" w:hAnsi="Times New Roman"/>
          <w:sz w:val="24"/>
          <w:szCs w:val="24"/>
          <w:lang w:val="sr-Cyrl-BA"/>
        </w:rPr>
        <w:lastRenderedPageBreak/>
        <w:t>истовремено обављањем функције изабраног представника у Скупштини града Дервента и избором за руководиоца</w:t>
      </w:r>
      <w:r w:rsidR="007F0946">
        <w:rPr>
          <w:rFonts w:ascii="Times New Roman" w:hAnsi="Times New Roman"/>
          <w:sz w:val="24"/>
          <w:szCs w:val="24"/>
          <w:lang w:val="sr-Cyrl-BA"/>
        </w:rPr>
        <w:t xml:space="preserve"> у</w:t>
      </w:r>
      <w:r w:rsidR="009C6F65">
        <w:rPr>
          <w:rFonts w:ascii="Times New Roman" w:hAnsi="Times New Roman"/>
          <w:sz w:val="24"/>
          <w:szCs w:val="24"/>
          <w:lang w:val="sr-Cyrl-BA"/>
        </w:rPr>
        <w:t xml:space="preserve"> ЈУ Дом здравља Дервента?</w:t>
      </w:r>
    </w:p>
    <w:p w:rsidR="009C6F65" w:rsidRDefault="009C6F65" w:rsidP="00C22A2F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Истражујући сличне ситуације дошао сам до података да се идентична ситуација десила у Скупштини општине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Србац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приликом именовања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в.д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. директора Саше Јовичића, одборника у скупштини града који је учествовао у гласању приликом свог именовања за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в.д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. директора Дома здравља приликом чега </w:t>
      </w:r>
      <w:r w:rsidR="007F094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 xml:space="preserve">Врховни суд Републике Српске својом пресудом утврдио да одборник Саша Јовичић није био у сукобу интереса када је гласао за своје именовање на позицију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в.д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. директора Дома здравља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Србац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...“</w:t>
      </w:r>
    </w:p>
    <w:p w:rsidR="009C6F65" w:rsidRDefault="009C6F65" w:rsidP="00C22A2F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прилогу је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достаљена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:</w:t>
      </w:r>
    </w:p>
    <w:p w:rsidR="009C6F65" w:rsidRDefault="009C6F65" w:rsidP="00C22A2F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1.Издата сагласност за именовање директора Дома здравље од стране Министарства здравља и социјалне заштите Републике Српске;</w:t>
      </w:r>
    </w:p>
    <w:p w:rsidR="009C6F65" w:rsidRDefault="009C6F65" w:rsidP="00C22A2F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2.Скенирана прва страна Пресуде Врховног суда Републике Српске ради увида у број предмета;</w:t>
      </w:r>
    </w:p>
    <w:p w:rsidR="009C6F65" w:rsidRDefault="009C6F65" w:rsidP="00C22A2F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3.Скенирана прва страна Рјешења и образложења за непостојање сукоба интереса одборника Саше Јовичића.</w:t>
      </w:r>
    </w:p>
    <w:p w:rsidR="00526053" w:rsidRDefault="00526053" w:rsidP="00C22A2F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50258" w:rsidRPr="00BD4B28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складу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чланом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Закона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A318B0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>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на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сједници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одржаној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EE2C08">
        <w:rPr>
          <w:rFonts w:ascii="Times New Roman" w:hAnsi="Times New Roman"/>
          <w:sz w:val="24"/>
          <w:szCs w:val="24"/>
        </w:rPr>
        <w:t>05</w:t>
      </w:r>
      <w:r w:rsidR="00526053">
        <w:rPr>
          <w:rFonts w:ascii="Times New Roman" w:hAnsi="Times New Roman"/>
          <w:sz w:val="24"/>
          <w:szCs w:val="24"/>
          <w:lang w:val="sr-Cyrl-BA"/>
        </w:rPr>
        <w:t>.11</w:t>
      </w:r>
      <w:r w:rsidR="00A82769">
        <w:rPr>
          <w:rFonts w:ascii="Times New Roman" w:hAnsi="Times New Roman"/>
          <w:sz w:val="24"/>
          <w:szCs w:val="24"/>
          <w:lang w:val="sr-Cyrl-BA"/>
        </w:rPr>
        <w:t>.2021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дала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је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1D39C4" w:rsidRPr="009667A3">
        <w:rPr>
          <w:rFonts w:ascii="Times New Roman" w:hAnsi="Times New Roman"/>
          <w:sz w:val="24"/>
          <w:szCs w:val="24"/>
        </w:rPr>
        <w:t>:</w:t>
      </w:r>
    </w:p>
    <w:p w:rsidR="00D616DE" w:rsidRDefault="00D616DE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A574B" w:rsidRPr="00E50C9D" w:rsidRDefault="000A574B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946D46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4330EC" w:rsidRDefault="004330EC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D0B9A" w:rsidRDefault="000D0B9A" w:rsidP="004330E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241FD" w:rsidRPr="004330EC" w:rsidRDefault="000D0B9A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</w:p>
    <w:p w:rsidR="000D0B9A" w:rsidRDefault="000D0B9A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C6F65" w:rsidRPr="004330EC" w:rsidRDefault="000D0B9A" w:rsidP="009C6F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r w:rsidR="009C6F65"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Сходно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члану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="009C6F65" w:rsidRPr="004330E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="009C6F65" w:rsidRPr="004330EC">
        <w:rPr>
          <w:rFonts w:ascii="Times New Roman" w:hAnsi="Times New Roman"/>
          <w:sz w:val="24"/>
          <w:szCs w:val="24"/>
        </w:rPr>
        <w:t xml:space="preserve"> а)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алинеја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трећа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Службени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гласник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број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: 73/08, 52/14),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одборник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јединици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локалне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је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функционер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на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којег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односе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одредбе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6F65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9C6F65" w:rsidRPr="004330EC">
        <w:rPr>
          <w:rFonts w:ascii="Times New Roman" w:hAnsi="Times New Roman"/>
          <w:sz w:val="24"/>
          <w:szCs w:val="24"/>
        </w:rPr>
        <w:t>.</w:t>
      </w:r>
    </w:p>
    <w:p w:rsidR="009C6F65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C6F65" w:rsidRPr="00003BA2" w:rsidRDefault="009C6F65" w:rsidP="009C6F6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proofErr w:type="spellStart"/>
      <w:r w:rsidRPr="004330EC">
        <w:rPr>
          <w:rFonts w:ascii="Times New Roman" w:hAnsi="Times New Roman"/>
          <w:sz w:val="24"/>
          <w:szCs w:val="24"/>
        </w:rPr>
        <w:t>Законом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30EC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рганима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јавне </w:t>
      </w:r>
      <w:proofErr w:type="spellStart"/>
      <w:r w:rsidRPr="004330EC"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a priori </w:t>
      </w:r>
      <w:proofErr w:type="spellStart"/>
      <w:r>
        <w:rPr>
          <w:rFonts w:ascii="Times New Roman" w:hAnsi="Times New Roman"/>
          <w:sz w:val="24"/>
          <w:szCs w:val="24"/>
        </w:rPr>
        <w:t>нису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регулисане</w:t>
      </w:r>
      <w:r w:rsidRPr="004330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30EC">
        <w:rPr>
          <w:rFonts w:ascii="Times New Roman" w:hAnsi="Times New Roman"/>
          <w:sz w:val="24"/>
          <w:szCs w:val="24"/>
        </w:rPr>
        <w:t>те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обављање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функцијa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одборника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30EC">
        <w:rPr>
          <w:rFonts w:ascii="Times New Roman" w:hAnsi="Times New Roman"/>
          <w:sz w:val="24"/>
          <w:szCs w:val="24"/>
        </w:rPr>
        <w:t>скупштини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јединице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330EC">
        <w:rPr>
          <w:rFonts w:ascii="Times New Roman" w:hAnsi="Times New Roman"/>
          <w:sz w:val="24"/>
          <w:szCs w:val="24"/>
        </w:rPr>
        <w:t>лока</w:t>
      </w:r>
      <w:r>
        <w:rPr>
          <w:rFonts w:ascii="Times New Roman" w:hAnsi="Times New Roman"/>
          <w:sz w:val="24"/>
          <w:szCs w:val="24"/>
        </w:rPr>
        <w:t>лне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003B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339E6">
        <w:rPr>
          <w:rFonts w:ascii="Times New Roman" w:hAnsi="Times New Roman"/>
          <w:sz w:val="24"/>
          <w:szCs w:val="24"/>
        </w:rPr>
        <w:t>не</w:t>
      </w:r>
      <w:proofErr w:type="spellEnd"/>
      <w:r w:rsidRPr="00A339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39E6">
        <w:rPr>
          <w:rFonts w:ascii="Times New Roman" w:hAnsi="Times New Roman"/>
          <w:sz w:val="24"/>
          <w:szCs w:val="24"/>
        </w:rPr>
        <w:t>представља</w:t>
      </w:r>
      <w:proofErr w:type="spellEnd"/>
      <w:r w:rsidRPr="00A339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39E6">
        <w:rPr>
          <w:rFonts w:ascii="Times New Roman" w:hAnsi="Times New Roman"/>
          <w:sz w:val="24"/>
          <w:szCs w:val="24"/>
        </w:rPr>
        <w:t>сукоб</w:t>
      </w:r>
      <w:proofErr w:type="spellEnd"/>
      <w:r w:rsidRPr="00A339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39E6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003BA2">
        <w:rPr>
          <w:rFonts w:ascii="Times New Roman" w:hAnsi="Times New Roman"/>
          <w:b/>
          <w:sz w:val="24"/>
          <w:szCs w:val="24"/>
        </w:rPr>
        <w:t xml:space="preserve">. </w:t>
      </w:r>
    </w:p>
    <w:p w:rsidR="009C6F65" w:rsidRPr="00DE7404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4330EC">
        <w:rPr>
          <w:rFonts w:ascii="Times New Roman" w:hAnsi="Times New Roman"/>
          <w:sz w:val="24"/>
          <w:szCs w:val="24"/>
        </w:rPr>
        <w:t xml:space="preserve">    </w:t>
      </w:r>
    </w:p>
    <w:p w:rsidR="009C6F65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одборник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sz w:val="24"/>
          <w:szCs w:val="24"/>
          <w:lang w:val="sr-Cyrl-BA"/>
        </w:rPr>
        <w:t xml:space="preserve">јединици локалне самоуправе </w:t>
      </w:r>
      <w:proofErr w:type="spellStart"/>
      <w:r w:rsidRPr="004330EC">
        <w:rPr>
          <w:rFonts w:ascii="Times New Roman" w:hAnsi="Times New Roman"/>
          <w:sz w:val="24"/>
          <w:szCs w:val="24"/>
        </w:rPr>
        <w:t>својим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дјеловањем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не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смије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прекршити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одредбе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члана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3. </w:t>
      </w:r>
      <w:proofErr w:type="gramStart"/>
      <w:r w:rsidRPr="004330EC">
        <w:rPr>
          <w:rFonts w:ascii="Times New Roman" w:hAnsi="Times New Roman"/>
          <w:sz w:val="24"/>
          <w:szCs w:val="24"/>
        </w:rPr>
        <w:t>и</w:t>
      </w:r>
      <w:proofErr w:type="gram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члана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9. </w:t>
      </w:r>
      <w:proofErr w:type="spellStart"/>
      <w:r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330EC">
        <w:rPr>
          <w:rFonts w:ascii="Times New Roman" w:hAnsi="Times New Roman"/>
          <w:sz w:val="24"/>
          <w:szCs w:val="24"/>
        </w:rPr>
        <w:t>на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тај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начин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остварити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било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коју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предност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за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себе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или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јавн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којој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</w:t>
      </w:r>
      <w:proofErr w:type="spellEnd"/>
      <w:r w:rsidRPr="004330EC">
        <w:rPr>
          <w:rFonts w:ascii="Times New Roman" w:hAnsi="Times New Roman"/>
          <w:sz w:val="24"/>
          <w:szCs w:val="24"/>
        </w:rPr>
        <w:t>.</w:t>
      </w:r>
    </w:p>
    <w:p w:rsidR="009C6F65" w:rsidRPr="00623A8A" w:rsidRDefault="009C6F65" w:rsidP="009C6F6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9C6F65" w:rsidRDefault="006B495A" w:rsidP="009C6F6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sr-Cyrl-BA"/>
        </w:rPr>
        <w:t xml:space="preserve">Сходно наведеном, одборник у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једници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локалне самоуправи не смије гласати за своје именовање за директора јавне установе, што ће у даљем тексту бити детаљно објашњено.</w:t>
      </w:r>
    </w:p>
    <w:p w:rsidR="006B495A" w:rsidRPr="006B495A" w:rsidRDefault="006B495A" w:rsidP="009C6F6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C6F65" w:rsidRPr="007F6FD0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ом</w:t>
      </w:r>
      <w:r w:rsidRPr="009B3087">
        <w:rPr>
          <w:rFonts w:ascii="Times New Roman" w:hAnsi="Times New Roman"/>
          <w:sz w:val="24"/>
          <w:szCs w:val="24"/>
          <w:lang w:val="sr-Latn-BA"/>
        </w:rPr>
        <w:t xml:space="preserve"> 9.</w:t>
      </w:r>
      <w:r>
        <w:rPr>
          <w:rFonts w:ascii="Times New Roman" w:hAnsi="Times New Roman"/>
          <w:sz w:val="24"/>
          <w:szCs w:val="24"/>
          <w:lang w:val="sr-Cyrl-BA"/>
        </w:rPr>
        <w:t xml:space="preserve"> Закона о </w:t>
      </w:r>
      <w:proofErr w:type="spellStart"/>
      <w:r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прописано је сљедеће:</w:t>
      </w:r>
    </w:p>
    <w:p w:rsidR="009C6F65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C6F65" w:rsidRPr="009B3087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„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Осим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одредбама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овог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прописано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другачије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изабраним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представницима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носиоцима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савјетницима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забрањено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:</w:t>
      </w:r>
    </w:p>
    <w:p w:rsidR="009C6F65" w:rsidRPr="009B3087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а)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захтјевати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вриједности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обављања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јавне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9C6F65" w:rsidRPr="009B3087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б)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додатну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накнаду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извршавање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дјелокругу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јавних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9C6F65" w:rsidRPr="009B3087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в)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тражити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прихватити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вриједност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услугу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гласања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било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којем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питању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одлуку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9C6F65" w:rsidRPr="009B3087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г)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запослење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замјену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9C6F65" w:rsidRPr="009B3087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д)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привилеговати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страначког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опредјељења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због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поријекла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породичних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веза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9C6F65" w:rsidRPr="009B3087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>ђ)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одбити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увид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своје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финансијско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захтјев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надлежног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9C6F65" w:rsidRPr="009B3087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ж)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добивање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наруџби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циљу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стицања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материјалне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нематеријалне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себе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другога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9C6F65" w:rsidRPr="009B3087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з)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повлашћ</w:t>
      </w:r>
      <w:r w:rsidRPr="009B3087">
        <w:rPr>
          <w:rFonts w:ascii="Times New Roman" w:hAnsi="Times New Roman"/>
          <w:sz w:val="24"/>
          <w:szCs w:val="24"/>
          <w:lang w:val="sr-Latn-BA"/>
        </w:rPr>
        <w:t>ене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информације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и </w:t>
      </w:r>
    </w:p>
    <w:p w:rsidR="009C6F65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и)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свој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положај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одлуке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законодавне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судске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постигли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повластицу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закључили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правни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посао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интересно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погодовали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себи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“</w:t>
      </w:r>
    </w:p>
    <w:p w:rsidR="00B51023" w:rsidRDefault="00B51023" w:rsidP="009C6F6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1023" w:rsidRPr="00171083" w:rsidRDefault="00B51023" w:rsidP="009C6F6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C6F65" w:rsidRDefault="009C6F65" w:rsidP="009C6F65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9C6F65" w:rsidRPr="00484A3E" w:rsidRDefault="009C6F65" w:rsidP="009C6F6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484A3E">
        <w:rPr>
          <w:rFonts w:ascii="Times New Roman" w:hAnsi="Times New Roman"/>
          <w:b/>
          <w:sz w:val="24"/>
          <w:szCs w:val="24"/>
          <w:lang w:val="sr-Latn-BA"/>
        </w:rPr>
        <w:t xml:space="preserve">   </w:t>
      </w:r>
      <w:r w:rsidRPr="00484A3E">
        <w:rPr>
          <w:rFonts w:ascii="Times New Roman" w:hAnsi="Times New Roman"/>
          <w:b/>
          <w:sz w:val="24"/>
          <w:szCs w:val="24"/>
          <w:lang w:val="sr-Cyrl-BA"/>
        </w:rPr>
        <w:t xml:space="preserve">  </w:t>
      </w:r>
      <w:r w:rsidR="00194CE3" w:rsidRPr="00484A3E">
        <w:rPr>
          <w:rFonts w:ascii="Times New Roman" w:hAnsi="Times New Roman"/>
          <w:b/>
          <w:sz w:val="24"/>
          <w:szCs w:val="24"/>
          <w:lang w:val="sr-Cyrl-BA"/>
        </w:rPr>
        <w:t>Напомињемо да је у Годишњем извјештају о раду Републичке комисије за утврђивање сукоба интереса у органима власти Републике Српске за 2020. години дио извјештаја био посвећен управо пресуди Врховног суд</w:t>
      </w:r>
      <w:r w:rsidR="007F0946">
        <w:rPr>
          <w:rFonts w:ascii="Times New Roman" w:hAnsi="Times New Roman"/>
          <w:b/>
          <w:sz w:val="24"/>
          <w:szCs w:val="24"/>
          <w:lang w:val="sr-Cyrl-BA"/>
        </w:rPr>
        <w:t>а на коју се позивате, те је</w:t>
      </w:r>
      <w:r w:rsidR="002447F4" w:rsidRPr="00484A3E">
        <w:rPr>
          <w:rFonts w:ascii="Times New Roman" w:hAnsi="Times New Roman"/>
          <w:b/>
          <w:sz w:val="24"/>
          <w:szCs w:val="24"/>
          <w:lang w:val="sr-Cyrl-BA"/>
        </w:rPr>
        <w:t xml:space="preserve"> и пре</w:t>
      </w:r>
      <w:r w:rsidR="00EE2C08">
        <w:rPr>
          <w:rFonts w:ascii="Times New Roman" w:hAnsi="Times New Roman"/>
          <w:b/>
          <w:sz w:val="24"/>
          <w:szCs w:val="24"/>
          <w:lang w:val="sr-Cyrl-BA"/>
        </w:rPr>
        <w:t>д</w:t>
      </w:r>
      <w:r w:rsidR="002447F4" w:rsidRPr="00484A3E">
        <w:rPr>
          <w:rFonts w:ascii="Times New Roman" w:hAnsi="Times New Roman"/>
          <w:b/>
          <w:sz w:val="24"/>
          <w:szCs w:val="24"/>
          <w:lang w:val="sr-Cyrl-BA"/>
        </w:rPr>
        <w:t>ставник</w:t>
      </w:r>
      <w:r w:rsidR="00194CE3" w:rsidRPr="00484A3E">
        <w:rPr>
          <w:rFonts w:ascii="Times New Roman" w:hAnsi="Times New Roman"/>
          <w:b/>
          <w:sz w:val="24"/>
          <w:szCs w:val="24"/>
          <w:lang w:val="sr-Cyrl-BA"/>
        </w:rPr>
        <w:t xml:space="preserve"> оп</w:t>
      </w:r>
      <w:r w:rsidR="002447F4" w:rsidRPr="00484A3E">
        <w:rPr>
          <w:rFonts w:ascii="Times New Roman" w:hAnsi="Times New Roman"/>
          <w:b/>
          <w:sz w:val="24"/>
          <w:szCs w:val="24"/>
          <w:lang w:val="sr-Cyrl-BA"/>
        </w:rPr>
        <w:t>о</w:t>
      </w:r>
      <w:r w:rsidR="00194CE3" w:rsidRPr="00484A3E">
        <w:rPr>
          <w:rFonts w:ascii="Times New Roman" w:hAnsi="Times New Roman"/>
          <w:b/>
          <w:sz w:val="24"/>
          <w:szCs w:val="24"/>
          <w:lang w:val="sr-Cyrl-BA"/>
        </w:rPr>
        <w:t>зиције</w:t>
      </w:r>
      <w:r w:rsidR="002447F4" w:rsidRPr="00484A3E">
        <w:rPr>
          <w:rFonts w:ascii="Times New Roman" w:hAnsi="Times New Roman"/>
          <w:b/>
          <w:sz w:val="24"/>
          <w:szCs w:val="24"/>
          <w:lang w:val="sr-Cyrl-BA"/>
        </w:rPr>
        <w:t xml:space="preserve">, посланик Томица Стојановић </w:t>
      </w:r>
      <w:r w:rsidR="007F0946">
        <w:rPr>
          <w:rFonts w:ascii="Times New Roman" w:hAnsi="Times New Roman"/>
          <w:b/>
          <w:sz w:val="24"/>
          <w:szCs w:val="24"/>
          <w:lang w:val="sr-Cyrl-BA"/>
        </w:rPr>
        <w:t>био сагласан</w:t>
      </w:r>
      <w:r w:rsidR="00194CE3" w:rsidRPr="00484A3E">
        <w:rPr>
          <w:rFonts w:ascii="Times New Roman" w:hAnsi="Times New Roman"/>
          <w:b/>
          <w:sz w:val="24"/>
          <w:szCs w:val="24"/>
          <w:lang w:val="sr-Cyrl-BA"/>
        </w:rPr>
        <w:t xml:space="preserve"> да је </w:t>
      </w:r>
      <w:r w:rsidR="00194CE3" w:rsidRPr="00484A3E">
        <w:rPr>
          <w:rFonts w:ascii="Times New Roman" w:hAnsi="Times New Roman"/>
          <w:b/>
          <w:sz w:val="24"/>
          <w:szCs w:val="24"/>
          <w:lang w:val="sr-Latn-BA"/>
        </w:rPr>
        <w:t xml:space="preserve">nonsens </w:t>
      </w:r>
      <w:r w:rsidR="00194CE3" w:rsidRPr="00484A3E">
        <w:rPr>
          <w:rFonts w:ascii="Times New Roman" w:hAnsi="Times New Roman"/>
          <w:b/>
          <w:sz w:val="24"/>
          <w:szCs w:val="24"/>
          <w:lang w:val="sr-Cyrl-BA"/>
        </w:rPr>
        <w:t>да лице може да гласа за своје именовање.</w:t>
      </w:r>
      <w:r w:rsidR="006B495A" w:rsidRPr="00484A3E">
        <w:rPr>
          <w:rFonts w:ascii="Times New Roman" w:hAnsi="Times New Roman"/>
          <w:b/>
          <w:sz w:val="24"/>
          <w:szCs w:val="24"/>
          <w:lang w:val="sr-Cyrl-BA"/>
        </w:rPr>
        <w:t xml:space="preserve"> Пресуда се односила на Сашу Јовичића, одборника у Скупштини општине </w:t>
      </w:r>
      <w:proofErr w:type="spellStart"/>
      <w:r w:rsidR="006B495A" w:rsidRPr="00484A3E">
        <w:rPr>
          <w:rFonts w:ascii="Times New Roman" w:hAnsi="Times New Roman"/>
          <w:b/>
          <w:sz w:val="24"/>
          <w:szCs w:val="24"/>
          <w:lang w:val="sr-Cyrl-BA"/>
        </w:rPr>
        <w:t>Србац</w:t>
      </w:r>
      <w:proofErr w:type="spellEnd"/>
      <w:r w:rsidR="00484A3E" w:rsidRPr="00484A3E">
        <w:rPr>
          <w:rFonts w:ascii="Times New Roman" w:hAnsi="Times New Roman"/>
          <w:b/>
          <w:sz w:val="24"/>
          <w:szCs w:val="24"/>
          <w:lang w:val="sr-Cyrl-BA"/>
        </w:rPr>
        <w:t xml:space="preserve">, те је након наведене пресуде Комисија донијела рјешење да се именовани не налази у сукобу интереса, када више </w:t>
      </w:r>
      <w:r w:rsidR="0000780F">
        <w:rPr>
          <w:rFonts w:ascii="Times New Roman" w:hAnsi="Times New Roman"/>
          <w:b/>
          <w:sz w:val="24"/>
          <w:szCs w:val="24"/>
          <w:lang w:val="sr-Cyrl-BA"/>
        </w:rPr>
        <w:t>није</w:t>
      </w:r>
      <w:r w:rsidR="00EE2C08">
        <w:rPr>
          <w:rFonts w:ascii="Times New Roman" w:hAnsi="Times New Roman"/>
          <w:b/>
          <w:sz w:val="24"/>
          <w:szCs w:val="24"/>
          <w:lang w:val="sr-Cyrl-BA"/>
        </w:rPr>
        <w:t xml:space="preserve"> обављао функцију одборника, </w:t>
      </w:r>
      <w:proofErr w:type="spellStart"/>
      <w:r w:rsidR="00EE2C08">
        <w:rPr>
          <w:rFonts w:ascii="Times New Roman" w:hAnsi="Times New Roman"/>
          <w:b/>
          <w:sz w:val="24"/>
          <w:szCs w:val="24"/>
          <w:lang w:val="sr-Cyrl-BA"/>
        </w:rPr>
        <w:t>jeр</w:t>
      </w:r>
      <w:proofErr w:type="spellEnd"/>
      <w:r w:rsidR="0000780F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proofErr w:type="spellStart"/>
      <w:r w:rsidR="0000780F">
        <w:rPr>
          <w:rFonts w:ascii="Times New Roman" w:hAnsi="Times New Roman"/>
          <w:b/>
          <w:sz w:val="24"/>
          <w:szCs w:val="24"/>
          <w:lang w:val="sr-Cyrl-BA"/>
        </w:rPr>
        <w:t>je</w:t>
      </w:r>
      <w:proofErr w:type="spellEnd"/>
      <w:r w:rsidR="0000780F">
        <w:rPr>
          <w:rFonts w:ascii="Times New Roman" w:hAnsi="Times New Roman"/>
          <w:b/>
          <w:sz w:val="24"/>
          <w:szCs w:val="24"/>
          <w:lang w:val="sr-Cyrl-BA"/>
        </w:rPr>
        <w:t xml:space="preserve"> тада већ био предао мандат.</w:t>
      </w:r>
    </w:p>
    <w:p w:rsidR="002447F4" w:rsidRPr="00484A3E" w:rsidRDefault="002447F4" w:rsidP="009C6F6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26053" w:rsidRPr="00484A3E" w:rsidRDefault="002447F4" w:rsidP="009C6F6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484A3E">
        <w:rPr>
          <w:rFonts w:ascii="Times New Roman" w:hAnsi="Times New Roman"/>
          <w:b/>
          <w:sz w:val="24"/>
          <w:szCs w:val="24"/>
          <w:lang w:val="sr-Cyrl-BA"/>
        </w:rPr>
        <w:lastRenderedPageBreak/>
        <w:t xml:space="preserve">   Наш правни систем је дио </w:t>
      </w:r>
      <w:r w:rsidR="007F0946">
        <w:rPr>
          <w:rFonts w:ascii="Times New Roman" w:hAnsi="Times New Roman"/>
          <w:b/>
          <w:sz w:val="24"/>
          <w:szCs w:val="24"/>
          <w:lang w:val="sr-Cyrl-BA"/>
        </w:rPr>
        <w:t>европског континенталног система</w:t>
      </w:r>
      <w:r w:rsidRPr="00484A3E">
        <w:rPr>
          <w:rFonts w:ascii="Times New Roman" w:hAnsi="Times New Roman"/>
          <w:b/>
          <w:sz w:val="24"/>
          <w:szCs w:val="24"/>
          <w:lang w:val="sr-Cyrl-BA"/>
        </w:rPr>
        <w:t xml:space="preserve">, те пресуде не </w:t>
      </w:r>
      <w:r w:rsidR="007F0946">
        <w:rPr>
          <w:rFonts w:ascii="Times New Roman" w:hAnsi="Times New Roman"/>
          <w:b/>
          <w:sz w:val="24"/>
          <w:szCs w:val="24"/>
          <w:lang w:val="sr-Cyrl-BA"/>
        </w:rPr>
        <w:t>престављају обавезан извор права</w:t>
      </w:r>
      <w:r w:rsidRPr="00484A3E">
        <w:rPr>
          <w:rFonts w:ascii="Times New Roman" w:hAnsi="Times New Roman"/>
          <w:b/>
          <w:sz w:val="24"/>
          <w:szCs w:val="24"/>
          <w:lang w:val="sr-Cyrl-BA"/>
        </w:rPr>
        <w:t xml:space="preserve"> као што је </w:t>
      </w:r>
      <w:r w:rsidR="00B51023" w:rsidRPr="00484A3E">
        <w:rPr>
          <w:rFonts w:ascii="Times New Roman" w:hAnsi="Times New Roman"/>
          <w:b/>
          <w:sz w:val="24"/>
          <w:szCs w:val="24"/>
          <w:lang w:val="sr-Cyrl-BA"/>
        </w:rPr>
        <w:t>то случај у англосаксонском правном систему</w:t>
      </w:r>
      <w:r w:rsidRPr="00484A3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B51023" w:rsidRPr="00484A3E" w:rsidRDefault="00B51023" w:rsidP="009C6F6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51023" w:rsidRDefault="00B51023" w:rsidP="009C6F6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Pr="00623A8A">
        <w:rPr>
          <w:rFonts w:ascii="Times New Roman" w:hAnsi="Times New Roman"/>
          <w:b/>
          <w:sz w:val="24"/>
          <w:szCs w:val="24"/>
          <w:lang w:val="sr-Cyrl-BA"/>
        </w:rPr>
        <w:t>Сходно наведеном, одборник у јединици локалне самоуправе не смије гласати за своје именовање за директора јавне установе.</w:t>
      </w:r>
    </w:p>
    <w:p w:rsidR="00B51023" w:rsidRDefault="00B51023" w:rsidP="009C6F6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</w:p>
    <w:p w:rsidR="00B51023" w:rsidRDefault="00B51023" w:rsidP="009C6F6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26053" w:rsidRPr="00E50C9D" w:rsidRDefault="00B51023" w:rsidP="00B5102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51023"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</w:p>
    <w:p w:rsidR="00526053" w:rsidRPr="00E50C9D" w:rsidRDefault="00526053" w:rsidP="005260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526053" w:rsidRPr="00E50C9D" w:rsidRDefault="00526053" w:rsidP="005260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6053" w:rsidRPr="00A318B0" w:rsidRDefault="00526053" w:rsidP="0052605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proofErr w:type="spellStart"/>
      <w:r w:rsidRPr="00E50C9D">
        <w:rPr>
          <w:rFonts w:ascii="Times New Roman" w:hAnsi="Times New Roman"/>
          <w:sz w:val="24"/>
          <w:szCs w:val="24"/>
          <w:lang w:val="sr-Cyrl-BA"/>
        </w:rPr>
        <w:t>бренка</w:t>
      </w:r>
      <w:proofErr w:type="spellEnd"/>
      <w:r w:rsidRPr="00E50C9D">
        <w:rPr>
          <w:rFonts w:ascii="Times New Roman" w:hAnsi="Times New Roman"/>
          <w:sz w:val="24"/>
          <w:szCs w:val="24"/>
          <w:lang w:val="sr-Cyrl-BA"/>
        </w:rPr>
        <w:t xml:space="preserve"> Слијепчевић</w:t>
      </w:r>
    </w:p>
    <w:p w:rsidR="00946D46" w:rsidRPr="00E50C9D" w:rsidRDefault="00946D46" w:rsidP="005260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Default="000148F5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Доставити:</w:t>
      </w:r>
    </w:p>
    <w:p w:rsidR="000148F5" w:rsidRDefault="00194CE3" w:rsidP="000148F5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Одборнику Мирку Петри</w:t>
      </w:r>
      <w:r w:rsidR="007F0946">
        <w:rPr>
          <w:rFonts w:ascii="Times New Roman" w:hAnsi="Times New Roman"/>
          <w:sz w:val="24"/>
          <w:szCs w:val="24"/>
          <w:lang w:val="sr-Cyrl-BA"/>
        </w:rPr>
        <w:t>ћу</w:t>
      </w:r>
      <w:bookmarkStart w:id="1" w:name="_GoBack"/>
      <w:bookmarkEnd w:id="1"/>
    </w:p>
    <w:p w:rsidR="000148F5" w:rsidRDefault="000148F5" w:rsidP="000148F5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p w:rsidR="000148F5" w:rsidRPr="000148F5" w:rsidRDefault="000148F5" w:rsidP="000148F5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а/а</w:t>
      </w:r>
    </w:p>
    <w:sectPr w:rsidR="000148F5" w:rsidRPr="000148F5" w:rsidSect="00613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8EE" w:rsidRDefault="006808EE" w:rsidP="00AF6915">
      <w:pPr>
        <w:spacing w:after="0" w:line="240" w:lineRule="auto"/>
      </w:pPr>
      <w:r>
        <w:separator/>
      </w:r>
    </w:p>
  </w:endnote>
  <w:endnote w:type="continuationSeparator" w:id="0">
    <w:p w:rsidR="006808EE" w:rsidRDefault="006808EE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37892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48F5" w:rsidRDefault="000148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046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148F5" w:rsidRDefault="000148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8EE" w:rsidRDefault="006808EE" w:rsidP="00AF6915">
      <w:pPr>
        <w:spacing w:after="0" w:line="240" w:lineRule="auto"/>
      </w:pPr>
      <w:r>
        <w:separator/>
      </w:r>
    </w:p>
  </w:footnote>
  <w:footnote w:type="continuationSeparator" w:id="0">
    <w:p w:rsidR="006808EE" w:rsidRDefault="006808EE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10835"/>
    <w:multiLevelType w:val="hybridMultilevel"/>
    <w:tmpl w:val="ECDA0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173"/>
    <w:rsid w:val="00003BA2"/>
    <w:rsid w:val="0000780F"/>
    <w:rsid w:val="000148F5"/>
    <w:rsid w:val="00036A9F"/>
    <w:rsid w:val="00041F91"/>
    <w:rsid w:val="00062819"/>
    <w:rsid w:val="00071728"/>
    <w:rsid w:val="00075C9E"/>
    <w:rsid w:val="00077538"/>
    <w:rsid w:val="00080303"/>
    <w:rsid w:val="00090462"/>
    <w:rsid w:val="000929AA"/>
    <w:rsid w:val="000A574B"/>
    <w:rsid w:val="000A71E0"/>
    <w:rsid w:val="000B0135"/>
    <w:rsid w:val="000B027A"/>
    <w:rsid w:val="000C49E3"/>
    <w:rsid w:val="000D0B9A"/>
    <w:rsid w:val="00105643"/>
    <w:rsid w:val="00137BFD"/>
    <w:rsid w:val="00143383"/>
    <w:rsid w:val="001574B3"/>
    <w:rsid w:val="00175F33"/>
    <w:rsid w:val="001941FB"/>
    <w:rsid w:val="0019487D"/>
    <w:rsid w:val="00194CE3"/>
    <w:rsid w:val="001A7086"/>
    <w:rsid w:val="001A7D30"/>
    <w:rsid w:val="001D39C4"/>
    <w:rsid w:val="0021031D"/>
    <w:rsid w:val="002241FD"/>
    <w:rsid w:val="002447F4"/>
    <w:rsid w:val="0025639E"/>
    <w:rsid w:val="00282BB1"/>
    <w:rsid w:val="002847D8"/>
    <w:rsid w:val="00292170"/>
    <w:rsid w:val="002A6AF2"/>
    <w:rsid w:val="002B3FB0"/>
    <w:rsid w:val="002E76DE"/>
    <w:rsid w:val="003340E8"/>
    <w:rsid w:val="0033598D"/>
    <w:rsid w:val="0034525B"/>
    <w:rsid w:val="0036248E"/>
    <w:rsid w:val="00364B3B"/>
    <w:rsid w:val="00374402"/>
    <w:rsid w:val="00374968"/>
    <w:rsid w:val="003E6C89"/>
    <w:rsid w:val="0040782E"/>
    <w:rsid w:val="00425A97"/>
    <w:rsid w:val="004330EC"/>
    <w:rsid w:val="00433F21"/>
    <w:rsid w:val="004447C3"/>
    <w:rsid w:val="00447E40"/>
    <w:rsid w:val="00452B36"/>
    <w:rsid w:val="0046646E"/>
    <w:rsid w:val="00484A3E"/>
    <w:rsid w:val="004B16DB"/>
    <w:rsid w:val="004C2028"/>
    <w:rsid w:val="004C301E"/>
    <w:rsid w:val="004C5D8B"/>
    <w:rsid w:val="004F38DE"/>
    <w:rsid w:val="00502B5F"/>
    <w:rsid w:val="00511986"/>
    <w:rsid w:val="00526053"/>
    <w:rsid w:val="005324A4"/>
    <w:rsid w:val="005455BE"/>
    <w:rsid w:val="00550FC8"/>
    <w:rsid w:val="005845C2"/>
    <w:rsid w:val="00587133"/>
    <w:rsid w:val="00591228"/>
    <w:rsid w:val="005B7C81"/>
    <w:rsid w:val="005D40CF"/>
    <w:rsid w:val="005E5948"/>
    <w:rsid w:val="00613A94"/>
    <w:rsid w:val="0064499F"/>
    <w:rsid w:val="00675F72"/>
    <w:rsid w:val="006808EE"/>
    <w:rsid w:val="006B495A"/>
    <w:rsid w:val="006E17CC"/>
    <w:rsid w:val="006E3C5E"/>
    <w:rsid w:val="006E3F33"/>
    <w:rsid w:val="006F76E7"/>
    <w:rsid w:val="00701659"/>
    <w:rsid w:val="007268FC"/>
    <w:rsid w:val="007C2E90"/>
    <w:rsid w:val="007F0946"/>
    <w:rsid w:val="007F28EA"/>
    <w:rsid w:val="00814E1E"/>
    <w:rsid w:val="00817669"/>
    <w:rsid w:val="00826620"/>
    <w:rsid w:val="008511C1"/>
    <w:rsid w:val="00854EEA"/>
    <w:rsid w:val="00855EF5"/>
    <w:rsid w:val="008C0374"/>
    <w:rsid w:val="008D5AF2"/>
    <w:rsid w:val="008F6F28"/>
    <w:rsid w:val="009010D8"/>
    <w:rsid w:val="00930922"/>
    <w:rsid w:val="00934C56"/>
    <w:rsid w:val="00946D46"/>
    <w:rsid w:val="00956EC2"/>
    <w:rsid w:val="009577C7"/>
    <w:rsid w:val="009667A3"/>
    <w:rsid w:val="00972B78"/>
    <w:rsid w:val="00985810"/>
    <w:rsid w:val="009862F4"/>
    <w:rsid w:val="009C6F65"/>
    <w:rsid w:val="00A102BD"/>
    <w:rsid w:val="00A318B0"/>
    <w:rsid w:val="00A44518"/>
    <w:rsid w:val="00A44E75"/>
    <w:rsid w:val="00A75AF1"/>
    <w:rsid w:val="00A77CC6"/>
    <w:rsid w:val="00A77E4A"/>
    <w:rsid w:val="00A80659"/>
    <w:rsid w:val="00A82769"/>
    <w:rsid w:val="00A86973"/>
    <w:rsid w:val="00A9486E"/>
    <w:rsid w:val="00AA4D8A"/>
    <w:rsid w:val="00AB00D0"/>
    <w:rsid w:val="00AE6429"/>
    <w:rsid w:val="00AF6915"/>
    <w:rsid w:val="00B457EB"/>
    <w:rsid w:val="00B51023"/>
    <w:rsid w:val="00B73144"/>
    <w:rsid w:val="00B972F6"/>
    <w:rsid w:val="00BD4A27"/>
    <w:rsid w:val="00BD4B28"/>
    <w:rsid w:val="00C22A2F"/>
    <w:rsid w:val="00C32E80"/>
    <w:rsid w:val="00C50258"/>
    <w:rsid w:val="00C66197"/>
    <w:rsid w:val="00C90003"/>
    <w:rsid w:val="00CE63DB"/>
    <w:rsid w:val="00CF4B05"/>
    <w:rsid w:val="00D11CC4"/>
    <w:rsid w:val="00D310F1"/>
    <w:rsid w:val="00D33FB9"/>
    <w:rsid w:val="00D3738F"/>
    <w:rsid w:val="00D616DE"/>
    <w:rsid w:val="00D76849"/>
    <w:rsid w:val="00DB19A3"/>
    <w:rsid w:val="00DE7404"/>
    <w:rsid w:val="00E36C55"/>
    <w:rsid w:val="00E507E9"/>
    <w:rsid w:val="00E50C9D"/>
    <w:rsid w:val="00E8680B"/>
    <w:rsid w:val="00EA766A"/>
    <w:rsid w:val="00ED1823"/>
    <w:rsid w:val="00EE2C08"/>
    <w:rsid w:val="00F20173"/>
    <w:rsid w:val="00F2511A"/>
    <w:rsid w:val="00F560F4"/>
    <w:rsid w:val="00F561DA"/>
    <w:rsid w:val="00FA76EA"/>
    <w:rsid w:val="00FD2A12"/>
    <w:rsid w:val="00FE2475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4</cp:revision>
  <cp:lastPrinted>2021-11-08T08:18:00Z</cp:lastPrinted>
  <dcterms:created xsi:type="dcterms:W3CDTF">2021-11-08T08:19:00Z</dcterms:created>
  <dcterms:modified xsi:type="dcterms:W3CDTF">2021-11-09T12:03:00Z</dcterms:modified>
</cp:coreProperties>
</file>