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E96E0D" w:rsidRDefault="00E07B1D" w:rsidP="007A6DB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A6DBF"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 w:rsidR="00E07B1D">
        <w:rPr>
          <w:rFonts w:ascii="Times New Roman" w:hAnsi="Times New Roman" w:cs="Times New Roman"/>
          <w:sz w:val="24"/>
          <w:szCs w:val="24"/>
          <w:lang w:val="ru-RU"/>
        </w:rPr>
        <w:t>1725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-С/21</w:t>
      </w:r>
      <w:r w:rsidR="00E07B1D">
        <w:rPr>
          <w:rFonts w:ascii="Times New Roman" w:hAnsi="Times New Roman" w:cs="Times New Roman"/>
          <w:sz w:val="24"/>
          <w:szCs w:val="24"/>
          <w:lang w:val="sr-Cyrl-CS"/>
        </w:rPr>
        <w:t>/22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E07B1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370B16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О.С.</w:t>
      </w: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Датум</w:t>
      </w:r>
      <w:r w:rsidRPr="002D3F72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FC19D7" w:rsidRPr="002D3F72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FC19D7" w:rsidRPr="002D3F72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Pr="002D3F7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C19D7" w:rsidRPr="002D3F72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Pr="002D3F72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370B16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E07B1D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</w:t>
      </w:r>
      <w:r w:rsidRPr="002D3F72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C30A0C" w:rsidRPr="002D3F72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FC19D7" w:rsidRPr="002D3F72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2D3F7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C19D7" w:rsidRPr="002D3F72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FC19D7">
        <w:rPr>
          <w:rFonts w:ascii="Times New Roman" w:hAnsi="Times New Roman" w:cs="Times New Roman"/>
          <w:sz w:val="24"/>
          <w:szCs w:val="24"/>
          <w:lang w:val="sr-Cyrl-CS"/>
        </w:rPr>
        <w:t>.2022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у предмету </w:t>
      </w:r>
      <w:r w:rsidR="00370B16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утврђивања сукоба интереса 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E07B1D">
        <w:rPr>
          <w:rFonts w:ascii="Times New Roman" w:hAnsi="Times New Roman" w:cs="Times New Roman"/>
          <w:sz w:val="24"/>
          <w:szCs w:val="24"/>
          <w:lang w:val="sr-Cyrl-CS"/>
        </w:rPr>
        <w:t>изабраног представника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 у Скупштини општине </w:t>
      </w:r>
      <w:r w:rsidR="00E07B1D">
        <w:rPr>
          <w:rFonts w:ascii="Times New Roman" w:hAnsi="Times New Roman" w:cs="Times New Roman"/>
          <w:sz w:val="24"/>
          <w:szCs w:val="24"/>
          <w:lang w:val="sr-Cyrl-CS"/>
        </w:rPr>
        <w:t>Станари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7B1D">
        <w:rPr>
          <w:rFonts w:ascii="Times New Roman" w:hAnsi="Times New Roman" w:cs="Times New Roman"/>
          <w:sz w:val="24"/>
          <w:szCs w:val="24"/>
          <w:lang w:val="sr-Cyrl-CS"/>
        </w:rPr>
        <w:t>Михајла Гаврића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, донијела је</w:t>
      </w:r>
    </w:p>
    <w:p w:rsidR="005578E4" w:rsidRPr="00E07B1D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b/>
          <w:sz w:val="24"/>
          <w:szCs w:val="24"/>
          <w:lang w:val="sr-Cyrl-CS"/>
        </w:rPr>
        <w:t>РЈЕШЕЊЕ</w:t>
      </w: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E07B1D" w:rsidRPr="00370B16" w:rsidRDefault="00E07B1D" w:rsidP="00E07B1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Изабрани представник Михајло Гаврић, одборник у Скупштини општине Станари, учествовањем у гласању на 1. конститутивној сједници Скупштине општине Станари у којем се одлучивало о именовању в.д. директора Агенције за развој општине Станари, а гдје је он био једини кандидат, починио је повреду члана </w:t>
      </w:r>
      <w:r w:rsidR="00081000">
        <w:rPr>
          <w:rFonts w:ascii="Times New Roman" w:hAnsi="Times New Roman" w:cs="Times New Roman"/>
          <w:sz w:val="24"/>
          <w:szCs w:val="24"/>
          <w:lang w:val="sr-Cyrl-CS"/>
        </w:rPr>
        <w:t xml:space="preserve">9. под д)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>, те се нашао у сукобу интереса.</w:t>
      </w:r>
    </w:p>
    <w:p w:rsidR="00B337ED" w:rsidRPr="0083102E" w:rsidRDefault="00081000" w:rsidP="00A0614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Изабрани представник Михајло Гаврић, одборник у Скупштини општине Станари, учествовањем у гласању на 1. конститутивној сједници Скупштине општине Станари у којем се одлучивало о именовању в.д. чланова Управног одбора ЈЗУ „Дом здравља“ Станари, а гдје је један од кандидата била и његова кћерка Николина Гаврић, починио је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повреду члана 9. под д)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>, те се нашао у сукобу интереса.</w:t>
      </w:r>
    </w:p>
    <w:p w:rsidR="00A0614B" w:rsidRPr="0083102E" w:rsidRDefault="00A0614B" w:rsidP="00A0614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:rsidR="0027679B" w:rsidRDefault="00081000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21.10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.2021. године Републичка комисија за утврђивање сукоба интереса у органима власти Републике Српске (у даљем тексту: Комисија) запримила је иницијативу коју су поднијели одборници </w:t>
      </w:r>
      <w:r>
        <w:rPr>
          <w:rFonts w:ascii="Times New Roman" w:hAnsi="Times New Roman"/>
          <w:sz w:val="24"/>
          <w:szCs w:val="24"/>
          <w:lang w:val="sr-Cyrl-CS"/>
        </w:rPr>
        <w:t xml:space="preserve">СНСД-а 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у Скупштини општине </w:t>
      </w:r>
      <w:r>
        <w:rPr>
          <w:rFonts w:ascii="Times New Roman" w:hAnsi="Times New Roman"/>
          <w:sz w:val="24"/>
          <w:szCs w:val="24"/>
          <w:lang w:val="sr-Cyrl-CS"/>
        </w:rPr>
        <w:t>Станари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 xml:space="preserve">Недељко Ђекић, Здравко Јотић, Дамир Керић, Дарко Кршић, Младен Шљивић, Синиша Марић, Слађан Богдановић и Гостимир Вукајловић. </w:t>
      </w:r>
      <w:r w:rsidR="0027679B">
        <w:rPr>
          <w:rFonts w:ascii="Times New Roman" w:hAnsi="Times New Roman"/>
          <w:sz w:val="24"/>
          <w:szCs w:val="24"/>
          <w:lang w:val="sr-Cyrl-CS"/>
        </w:rPr>
        <w:t>У иницијативи наводе</w:t>
      </w:r>
      <w:r>
        <w:rPr>
          <w:rFonts w:ascii="Times New Roman" w:hAnsi="Times New Roman"/>
          <w:sz w:val="24"/>
          <w:szCs w:val="24"/>
          <w:lang w:val="sr-Cyrl-CS"/>
        </w:rPr>
        <w:t>, између осталог, и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 да је </w:t>
      </w:r>
      <w:r>
        <w:rPr>
          <w:rFonts w:ascii="Times New Roman" w:hAnsi="Times New Roman"/>
          <w:sz w:val="24"/>
          <w:szCs w:val="24"/>
          <w:lang w:val="sr-Cyrl-CS"/>
        </w:rPr>
        <w:t>одборник Михајло Гаврић на 7. редовној сједници Скупштине општине Станари</w:t>
      </w:r>
      <w:r w:rsidR="005914F1">
        <w:rPr>
          <w:rFonts w:ascii="Times New Roman" w:hAnsi="Times New Roman"/>
          <w:sz w:val="24"/>
          <w:szCs w:val="24"/>
          <w:lang w:val="sr-Cyrl-CS"/>
        </w:rPr>
        <w:t xml:space="preserve"> дана 12.10.2021. године, приликом именовања за директора Агенције за развој општине Станари, гласао за самог себе</w:t>
      </w:r>
      <w:r w:rsidR="0027679B">
        <w:rPr>
          <w:rFonts w:ascii="Times New Roman" w:hAnsi="Times New Roman"/>
          <w:sz w:val="24"/>
          <w:szCs w:val="24"/>
          <w:lang w:val="sr-Cyrl-CS"/>
        </w:rPr>
        <w:t>.</w:t>
      </w:r>
      <w:r w:rsidR="00A0614B">
        <w:rPr>
          <w:rFonts w:ascii="Times New Roman" w:hAnsi="Times New Roman"/>
          <w:sz w:val="24"/>
          <w:szCs w:val="24"/>
          <w:lang w:val="sr-Cyrl-CS"/>
        </w:rPr>
        <w:t xml:space="preserve"> Поред тога, на 1. </w:t>
      </w:r>
      <w:r w:rsidR="00A0614B">
        <w:rPr>
          <w:rFonts w:ascii="Times New Roman" w:hAnsi="Times New Roman"/>
          <w:sz w:val="24"/>
          <w:szCs w:val="24"/>
          <w:lang w:val="sr-Cyrl-BA"/>
        </w:rPr>
        <w:t>р</w:t>
      </w:r>
      <w:r w:rsidR="005914F1">
        <w:rPr>
          <w:rFonts w:ascii="Times New Roman" w:hAnsi="Times New Roman"/>
          <w:sz w:val="24"/>
          <w:szCs w:val="24"/>
          <w:lang w:val="sr-Cyrl-CS"/>
        </w:rPr>
        <w:t>едовној сједници Скупштине општине Станари од 11.01.2021. године, приликом именовања за в.д. предсједника и чланова Управног одбора ЈЗУ „Дом здравља“ Станари, гласао за кћерку Николину Гаврић.</w:t>
      </w:r>
    </w:p>
    <w:p w:rsidR="0027679B" w:rsidRDefault="005914F1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05.11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.2021. године Комисија је донијела одлуку о покретању поступка за утврђивање постојања сукоба интереса против </w:t>
      </w:r>
      <w:r>
        <w:rPr>
          <w:rFonts w:ascii="Times New Roman" w:hAnsi="Times New Roman"/>
          <w:sz w:val="24"/>
          <w:szCs w:val="24"/>
          <w:lang w:val="sr-Cyrl-CS"/>
        </w:rPr>
        <w:t>Михајла Гаврића</w:t>
      </w:r>
      <w:r w:rsidR="0027679B">
        <w:rPr>
          <w:rFonts w:ascii="Times New Roman" w:hAnsi="Times New Roman"/>
          <w:sz w:val="24"/>
          <w:szCs w:val="24"/>
          <w:lang w:val="sr-Cyrl-CS"/>
        </w:rPr>
        <w:t>.</w:t>
      </w:r>
    </w:p>
    <w:p w:rsidR="0045439B" w:rsidRDefault="005914F1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Дана 26.11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.2021.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Михајло Гаврић</w:t>
      </w:r>
      <w:r w:rsidR="0026212A">
        <w:rPr>
          <w:rFonts w:ascii="Times New Roman" w:hAnsi="Times New Roman" w:cs="Times New Roman"/>
          <w:sz w:val="24"/>
          <w:szCs w:val="24"/>
          <w:lang w:val="sr-Cyrl-CS"/>
        </w:rPr>
        <w:t xml:space="preserve"> доставио је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одговор на </w:t>
      </w:r>
      <w:r w:rsidR="00B66050">
        <w:rPr>
          <w:rFonts w:ascii="Times New Roman" w:hAnsi="Times New Roman" w:cs="Times New Roman"/>
          <w:sz w:val="24"/>
          <w:szCs w:val="24"/>
          <w:lang w:val="sr-Cyrl-CS"/>
        </w:rPr>
        <w:t xml:space="preserve">иницијативу у којем наводи да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развој</w:t>
      </w:r>
      <w:r w:rsidR="00A0614B"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>е агенције нису третиране Законом о спречавању сукоба интереса у органима власти РС, те да обављање функције одборника у Скупштини општине Станари и директора развојне агенције не представља сукоб интереса и неспојивост. Обзиром на наведено, сматра да ни гласање за самог себе не представља повреду закона, јер закон то ниједном одредбом није забранио.</w:t>
      </w:r>
      <w:r w:rsidR="008D2292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гласања за кћерку, наводи да је она именована у статусу в.д. члана Управног одбора јавне установе, а не привредног друштва или јавног предузећа, па се и ограничење у погледу обавезе да се одборник у јединици локалне самоуправе уздржи од гласања, не примјењује на овај случај.</w:t>
      </w:r>
    </w:p>
    <w:p w:rsidR="008D2292" w:rsidRDefault="008D2292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Као доказ доставио је Рјешење о именовању в.д. предсједника и чланова Управног одбора ЈЗУ „Дом здравља“ Станари, број: 01-020-28/21, донесено од стране Скупштине општине Станари дана 11.01.2021. године.</w:t>
      </w:r>
    </w:p>
    <w:p w:rsidR="007365E2" w:rsidRDefault="00CA595F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Током поступка, Комисија је прибавила и следеће доказе: </w:t>
      </w:r>
      <w:r w:rsidR="001D50D9">
        <w:rPr>
          <w:rFonts w:ascii="Times New Roman" w:hAnsi="Times New Roman" w:cs="Times New Roman"/>
          <w:sz w:val="24"/>
          <w:szCs w:val="24"/>
          <w:lang w:val="sr-Cyrl-CS"/>
        </w:rPr>
        <w:t xml:space="preserve">допис Скупштине општине Станари, број: 01/3-031-385/21 од 30.12.2021. године; извод из записника са 1. конститутивне сједнице Скупштине општине Станари од дана 11.01.2021. године; извод из записника са 7. редовне сједнице Скупштине општине Станари од дана 12.10.2021. године; извод из записника са 8. редовне сједнице Скупштине општине Станари од дана 03.12.2021. године; Рјешење Скупштине општине Станари о разрјешењу директора Агенције за развој општине Станари, број: 01-020-260/21 од дана 03.12.2021. године; Рјешење Скупштине општине Станари о именовању директора Агенције за развој </w:t>
      </w:r>
      <w:r w:rsidR="001D50D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општине Станари, број: 01-020-261/21 од дана 03.12.2021. године и Рјешење Скупштине општине Станари о верификацији мандата одборницима у Скупштини општине Станари у мандатном сазиву 2020.-2024. године, број: 01-020-6/21 од дана 11.01.2021. године</w:t>
      </w:r>
    </w:p>
    <w:p w:rsidR="00AF08C9" w:rsidRPr="00DA723E" w:rsidRDefault="00DA723E" w:rsidP="00DA723E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A723E">
        <w:rPr>
          <w:rFonts w:ascii="Times New Roman" w:hAnsi="Times New Roman"/>
          <w:sz w:val="24"/>
          <w:szCs w:val="24"/>
          <w:lang w:val="sr-Cyrl-CS"/>
        </w:rPr>
        <w:t xml:space="preserve">Увидом и анализом прикупљених доказа, </w:t>
      </w:r>
      <w:r w:rsidR="003C3D38">
        <w:rPr>
          <w:rFonts w:ascii="Times New Roman" w:hAnsi="Times New Roman"/>
          <w:sz w:val="24"/>
          <w:szCs w:val="24"/>
          <w:lang w:val="sr-Cyrl-CS"/>
        </w:rPr>
        <w:t xml:space="preserve">који су релевантни за ову правну ствар, </w:t>
      </w:r>
      <w:r w:rsidRPr="00DA723E">
        <w:rPr>
          <w:rFonts w:ascii="Times New Roman" w:hAnsi="Times New Roman"/>
          <w:sz w:val="24"/>
          <w:szCs w:val="24"/>
          <w:lang w:val="sr-Cyrl-CS"/>
        </w:rPr>
        <w:t>утврђено је следеће чињенично стање:</w:t>
      </w:r>
    </w:p>
    <w:p w:rsidR="00166F37" w:rsidRDefault="00E96E0D" w:rsidP="00E96E0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Увидом у </w:t>
      </w:r>
      <w:r>
        <w:rPr>
          <w:rFonts w:ascii="Times New Roman" w:hAnsi="Times New Roman" w:cs="Times New Roman"/>
          <w:sz w:val="24"/>
          <w:szCs w:val="24"/>
          <w:lang w:val="sr-Cyrl-CS"/>
        </w:rPr>
        <w:t>Рјешење Скупштине општине Станари о верификацији мандата одборницима у Скупштини општине Станари у мандатном сазиву 2020.-2024. године, број: 01-020-6/21 од дана 11.01.2021. године, утврђено је да је 11.01.2021. године верификован мандат одборнику Михајлу Гаврићу за мандатни период 2020. година-2024. година</w:t>
      </w:r>
    </w:p>
    <w:p w:rsidR="00E96E0D" w:rsidRDefault="00E96E0D" w:rsidP="00E96E0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Увидом у допис Скупштине општине Станари, број: 01/3-031-385/21 од 30.12.2021. године, утврђено је да је одборник Михајло Гаврић на редовној сједници Скупштине општине Станари учествовао у гласању приликом именовања директора Агенције за развој општине Станари, а да је на 8. редовној сједници Скупштине општине Станари</w:t>
      </w:r>
      <w:r w:rsidR="00DF2C0A">
        <w:rPr>
          <w:rFonts w:ascii="Times New Roman" w:hAnsi="Times New Roman" w:cs="Times New Roman"/>
          <w:sz w:val="24"/>
          <w:szCs w:val="24"/>
          <w:lang w:val="sr-Cyrl-CS"/>
        </w:rPr>
        <w:t xml:space="preserve"> разријешен са мјеста директора и поново именован, а да се одборник Михајло Гаврић уздржао од гласања приликом ових процедура</w:t>
      </w:r>
    </w:p>
    <w:p w:rsidR="00DF2C0A" w:rsidRDefault="00DF2C0A" w:rsidP="00E96E0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Увидом у извод из записника са 1. конститутивне сједнице Скупштине општине Станари од дана 11.01.2021. године, утврђено је да </w:t>
      </w:r>
      <w:r w:rsidR="00E06F04">
        <w:rPr>
          <w:rFonts w:ascii="Times New Roman" w:hAnsi="Times New Roman" w:cs="Times New Roman"/>
          <w:sz w:val="24"/>
          <w:szCs w:val="24"/>
          <w:lang w:val="sr-Cyrl-CS"/>
        </w:rPr>
        <w:t>је тачка АД-30 била Приједлог рјешења о именовању в.д. чланова Управног одбора ЈЗУ „Дом здравља“ Станари, а да је тачка АД-42 била Приједлог Рјешења о именовању в.д. директора „Агенције за развој општине Станари“, а да је одборник Михајло Гаврић гласао „За“ поводом ове 2 тачке</w:t>
      </w:r>
    </w:p>
    <w:p w:rsidR="00B714D1" w:rsidRDefault="00B714D1" w:rsidP="00E96E0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Увидом у Рјешење о именовању в.д. предсједника и чланова Управног одбора ЈЗУ „Дом здравља“ Станари, број: 01-020-28/21, донесено од стране Скупштине општине Станари дана 11.01.2021. године, утврђено је да је за в.д. члана Управног одбора ЈЗУ „Дома здравља“ Станари именована Николина Гаврић</w:t>
      </w:r>
    </w:p>
    <w:p w:rsidR="005A30C7" w:rsidRDefault="005A30C7" w:rsidP="00E96E0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Увидом у извод из записника са 8. редовне сједнице Скупштине општине Станари од дана 03.12.2021. године, утврђено је да је усвојено Рјешење о разрјешењу директора „Агенције за развој општине Станари“ Михајла Гаврића, а затим да је усвојено Рјешење о именовању директора „Агенције за развој општине Станари“ Михајла Гаврића, а да се притом одборник Михајло Гаврић изузео од гласања у овим поступцима</w:t>
      </w:r>
    </w:p>
    <w:p w:rsidR="005578E4" w:rsidRPr="00166F37" w:rsidRDefault="005578E4" w:rsidP="00166F3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F37">
        <w:rPr>
          <w:rFonts w:ascii="Times New Roman" w:hAnsi="Times New Roman" w:cs="Times New Roman"/>
          <w:sz w:val="24"/>
          <w:szCs w:val="24"/>
          <w:lang w:val="sr-Cyrl-CS"/>
        </w:rPr>
        <w:t>На основу проведеног поступка, Комисија је донијела одлуку као у изреци, из следећих разлога: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јединица локалне самоуправе у обављању јавне функције, а у циљу спречавања сукоба интереса.</w:t>
      </w:r>
    </w:p>
    <w:p w:rsidR="009C2EC0" w:rsidRDefault="009C2EC0" w:rsidP="009C2E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9C2EC0" w:rsidRPr="001017F6" w:rsidRDefault="001017F6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3.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 w:cs="Times New Roman"/>
          <w:sz w:val="24"/>
          <w:szCs w:val="24"/>
          <w:lang w:val="sr-Cyrl-CS"/>
        </w:rPr>
        <w:t>ганима власти Републике Српске прописани су принципи дјеловања, између којих је и да су изабрани представници у обављању јавне функције дужни да се понашају савјесно и одговорно, законито, непристрасно и часно, придржавати се принципа одговорности, поштења, савјесности, отворености и вјеродостојности,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70B16">
        <w:rPr>
          <w:rFonts w:ascii="Times New Roman" w:hAnsi="Times New Roman" w:cs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ED77DE" w:rsidRDefault="00ED77DE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9. под д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) Закона о спречавању сукоба интереса у органима власти Републике Српске, прописано је 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изабраним представницима, носиоцима извршних функција и савјетницима забрањено привилеговати лица ради страначког или другог опредјељења или због поријекла, личних или породичних веза.</w:t>
      </w:r>
    </w:p>
    <w:p w:rsidR="004479B2" w:rsidRDefault="004479B2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конкретном случају, одборник 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>Михајло Гаврић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на сједници Скупштине општине 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>Станари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није изузео од гласања и учествовао је у гласању за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Агенције за развој општине Станари (иако је он сам био једини кандидат за ову позицију), те се није изузео од гласања и учествовао је у гласању за в.д. чланова Управног одбора ЈЗУ „Дом здравља“ Станари (</w:t>
      </w:r>
      <w:r>
        <w:rPr>
          <w:rFonts w:ascii="Times New Roman" w:hAnsi="Times New Roman" w:cs="Times New Roman"/>
          <w:sz w:val="24"/>
          <w:szCs w:val="24"/>
          <w:lang w:val="sr-Cyrl-CS"/>
        </w:rPr>
        <w:t>иако је као кандидат за ову позици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>ју била његова кћерка Николина Гаврић)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 xml:space="preserve">, чиме се основано може сумњати да је привилеговао 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>себе и своју кћерку за избор на ове позиције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 xml:space="preserve"> само на основу 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 xml:space="preserve">личних и 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>породичних веза, јер ово изгледа да може утицати, на непристрасно и објективно вршење његове дужности.</w:t>
      </w:r>
    </w:p>
    <w:p w:rsidR="00B1705C" w:rsidRDefault="00B1705C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Дух закона јасно истиче интенцију законодавца да јавну функцију ослободи било каквог утицаја приватног интереса који се може појавити приликом обнашања јавне функције. Законодавац је овај критеријум поставио високо и пооштрио његово тумачење, јер прописује да сукоб интереса постоји и кад приватни интерес 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изгледа да може утицати, на непристрасно и објективно вршење његове дужности“. Ово се види и из дефиниције приватног интереса која је постављена доста широко и </w:t>
      </w:r>
      <w:r w:rsidR="00E2262B">
        <w:rPr>
          <w:rFonts w:ascii="Times New Roman" w:hAnsi="Times New Roman" w:cs="Times New Roman"/>
          <w:sz w:val="24"/>
          <w:szCs w:val="24"/>
          <w:lang w:val="sr-Cyrl-CS"/>
        </w:rPr>
        <w:t xml:space="preserve">„укључује било коју предност“ за њега/њу и повезана им лица. Свакако да одборник који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 xml:space="preserve">гласа за 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 xml:space="preserve">себе или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>члана своје породице приликом избора на одређену јавну функцију</w:t>
      </w:r>
      <w:r w:rsidR="000450AF">
        <w:rPr>
          <w:rFonts w:ascii="Times New Roman" w:hAnsi="Times New Roman" w:cs="Times New Roman"/>
          <w:sz w:val="24"/>
          <w:szCs w:val="24"/>
          <w:lang w:val="sr-Cyrl-CS"/>
        </w:rPr>
        <w:t>, представља</w:t>
      </w:r>
      <w:r w:rsidR="00E2262B">
        <w:rPr>
          <w:rFonts w:ascii="Times New Roman" w:hAnsi="Times New Roman" w:cs="Times New Roman"/>
          <w:sz w:val="24"/>
          <w:szCs w:val="24"/>
          <w:lang w:val="sr-Cyrl-CS"/>
        </w:rPr>
        <w:t xml:space="preserve"> разумну сумњу да доношење једне такве одлуке изгледа да може утицати, на непристрасно и објективно поступање приликом гласања и доношења такве одлуке.</w:t>
      </w:r>
    </w:p>
    <w:p w:rsidR="006425AA" w:rsidRDefault="00E2262B" w:rsidP="006425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Свакако да је овај дух закона разрађен и кроз принципе дјел</w:t>
      </w:r>
      <w:r w:rsidR="000450AF">
        <w:rPr>
          <w:rFonts w:ascii="Times New Roman" w:hAnsi="Times New Roman" w:cs="Times New Roman"/>
          <w:sz w:val="24"/>
          <w:szCs w:val="24"/>
          <w:lang w:val="sr-Cyrl-CS"/>
        </w:rPr>
        <w:t>овања који су прописани као пон</w:t>
      </w:r>
      <w:r w:rsidR="000450A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>шање јавних функционера. Њихова природа законског принципа указује да су то само основе приликом њиховог дјеловања, тј. минимални праг који је потребан приликом њиховог обнашања дужности.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 Савјесност, непристрасност, отвореност и вјеродостојност налажу јавним функционерима да не гласају за одлуке које се тичу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>чланова њихове породице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>, те су из разлога отворености дужни јавно да се уздрже од гласања и образложе на записник своју одлуку. Овим се, прије свега, остварује принцип отворености, а чува се и савјесно и вјеродостојно дјеловање јавних функционера. Овим поступком не учествују у одлучивању личне добити</w:t>
      </w:r>
      <w:r w:rsidR="000450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6D42">
        <w:rPr>
          <w:rFonts w:ascii="Times New Roman" w:hAnsi="Times New Roman" w:cs="Times New Roman"/>
          <w:sz w:val="24"/>
          <w:szCs w:val="24"/>
          <w:lang w:val="sr-Cyrl-CS"/>
        </w:rPr>
        <w:t xml:space="preserve">или добити </w:t>
      </w:r>
      <w:r w:rsidR="000450AF">
        <w:rPr>
          <w:rFonts w:ascii="Times New Roman" w:hAnsi="Times New Roman" w:cs="Times New Roman"/>
          <w:sz w:val="24"/>
          <w:szCs w:val="24"/>
          <w:lang w:val="sr-Cyrl-CS"/>
        </w:rPr>
        <w:t>чланова њихове по</w:t>
      </w:r>
      <w:r w:rsidR="000450AF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>одице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, те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 xml:space="preserve">ће јавни интерес 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>остати изнад приватног.</w:t>
      </w:r>
    </w:p>
    <w:p w:rsidR="006425AA" w:rsidRDefault="000532A6" w:rsidP="006425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Поштовање ових принципа и поступка дјеловања законодавац је, иако само за једну категорију, стриктно прописао наводећи неспојивост са привредним друштвима. У члану 6. став 2.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јавне функционере јасно наводи да „не могу гласати по било којем питању које се непосредно тиче привредног друштва у којем он или члан његове породице има финансијски интерес и дужан је, када се нађе у таквим ситуацијама, уздржати се од гласања, те на сједници објаснити разлоге због којих се уздржао од гласања.“</w:t>
      </w:r>
    </w:p>
    <w:p w:rsidR="004479B2" w:rsidRPr="0083102E" w:rsidRDefault="004479B2" w:rsidP="006425A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Без обзира на 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>стриктно прописивање изузећа само за ову конкретну ситуацију, сагледавајући дух закона у цјелини, саму интенцију законодавца и принципе на којима почива закон, јасно је да су то норме и принципи који се морају примијенити и у осталим случајевима када се јавни фу</w:t>
      </w:r>
      <w:r w:rsidR="00510559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>кционери могу наћи у сукобу интереса.</w:t>
      </w:r>
    </w:p>
    <w:p w:rsidR="0083102E" w:rsidRDefault="0083102E" w:rsidP="006425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102E" w:rsidRDefault="0083102E" w:rsidP="006425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102E" w:rsidRDefault="0083102E" w:rsidP="006425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102E" w:rsidRPr="0083102E" w:rsidRDefault="0083102E" w:rsidP="006425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48FC" w:rsidRDefault="00B35E5F" w:rsidP="008F48FC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Сходно наведеном, </w:t>
      </w:r>
      <w:r w:rsidR="000532A6">
        <w:rPr>
          <w:rFonts w:ascii="Times New Roman" w:hAnsi="Times New Roman"/>
          <w:sz w:val="24"/>
          <w:szCs w:val="24"/>
          <w:lang w:val="sr-Cyrl-BA"/>
        </w:rPr>
        <w:t>на основу свих наведених чињеница, одлучено је као у диспозитиву рјешења.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8F48FC" w:rsidRDefault="008F48FC" w:rsidP="008F48FC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путем ове Комисије.</w:t>
      </w:r>
    </w:p>
    <w:p w:rsidR="005578E4" w:rsidRPr="00370B16" w:rsidRDefault="005578E4" w:rsidP="005578E4">
      <w:pPr>
        <w:spacing w:after="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spacing w:after="80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Доставити:</w:t>
      </w:r>
    </w:p>
    <w:p w:rsidR="005578E4" w:rsidRPr="00370B16" w:rsidRDefault="005578E4" w:rsidP="005578E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118C" w:rsidRPr="0066118C" w:rsidRDefault="00676A0E" w:rsidP="00676A0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 општине Станари, н/р предсједник</w:t>
      </w:r>
      <w:r w:rsidR="004B48D2">
        <w:rPr>
          <w:rFonts w:ascii="Times New Roman" w:hAnsi="Times New Roman" w:cs="Times New Roman"/>
          <w:sz w:val="24"/>
          <w:szCs w:val="24"/>
          <w:lang w:val="sr-Cyrl-BA"/>
        </w:rPr>
        <w:t>а клуба одборника СНСД-а Недељка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Ђекића, Станари бб, 78 208 Станари</w:t>
      </w:r>
      <w:r w:rsidRPr="0066118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76A0E" w:rsidRPr="0066118C" w:rsidRDefault="00676A0E" w:rsidP="00676A0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 општине Станари, н/р одборника Михајла Гаврића, Станари бб, 78 208 Станари</w:t>
      </w:r>
      <w:r w:rsidRPr="0066118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6118C" w:rsidRPr="00434BA9" w:rsidRDefault="00676A0E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спис предмета</w:t>
      </w:r>
    </w:p>
    <w:p w:rsidR="005578E4" w:rsidRPr="00705213" w:rsidRDefault="005578E4" w:rsidP="0039559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578E4" w:rsidRPr="00705213" w:rsidSect="0042585A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98C" w:rsidRDefault="00C4598C" w:rsidP="00FD3BDA">
      <w:pPr>
        <w:spacing w:after="0" w:line="240" w:lineRule="auto"/>
      </w:pPr>
      <w:r>
        <w:separator/>
      </w:r>
    </w:p>
  </w:endnote>
  <w:endnote w:type="continuationSeparator" w:id="0">
    <w:p w:rsidR="00C4598C" w:rsidRDefault="00C4598C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30C7" w:rsidRDefault="00C7415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48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A30C7" w:rsidRDefault="005A30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98C" w:rsidRDefault="00C4598C" w:rsidP="00FD3BDA">
      <w:pPr>
        <w:spacing w:after="0" w:line="240" w:lineRule="auto"/>
      </w:pPr>
      <w:r>
        <w:separator/>
      </w:r>
    </w:p>
  </w:footnote>
  <w:footnote w:type="continuationSeparator" w:id="0">
    <w:p w:rsidR="00C4598C" w:rsidRDefault="00C4598C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15399"/>
    <w:rsid w:val="000218DE"/>
    <w:rsid w:val="00023E68"/>
    <w:rsid w:val="00026487"/>
    <w:rsid w:val="00031258"/>
    <w:rsid w:val="000336B9"/>
    <w:rsid w:val="000446D6"/>
    <w:rsid w:val="000450AF"/>
    <w:rsid w:val="000532A6"/>
    <w:rsid w:val="00055FE0"/>
    <w:rsid w:val="000560C2"/>
    <w:rsid w:val="00064B94"/>
    <w:rsid w:val="000661CB"/>
    <w:rsid w:val="0006706A"/>
    <w:rsid w:val="000751D6"/>
    <w:rsid w:val="00075B3E"/>
    <w:rsid w:val="00081000"/>
    <w:rsid w:val="0008173E"/>
    <w:rsid w:val="0009606E"/>
    <w:rsid w:val="000A66EA"/>
    <w:rsid w:val="000C166E"/>
    <w:rsid w:val="000D7292"/>
    <w:rsid w:val="000F1E5E"/>
    <w:rsid w:val="000F6D42"/>
    <w:rsid w:val="001017F6"/>
    <w:rsid w:val="00110A49"/>
    <w:rsid w:val="00127418"/>
    <w:rsid w:val="00131F75"/>
    <w:rsid w:val="00151819"/>
    <w:rsid w:val="00155289"/>
    <w:rsid w:val="00166F37"/>
    <w:rsid w:val="0017350B"/>
    <w:rsid w:val="00180925"/>
    <w:rsid w:val="00191376"/>
    <w:rsid w:val="0019417F"/>
    <w:rsid w:val="001B55D7"/>
    <w:rsid w:val="001C3DDC"/>
    <w:rsid w:val="001C52CB"/>
    <w:rsid w:val="001D50D9"/>
    <w:rsid w:val="00216660"/>
    <w:rsid w:val="00232842"/>
    <w:rsid w:val="002409C4"/>
    <w:rsid w:val="0026212A"/>
    <w:rsid w:val="0027679B"/>
    <w:rsid w:val="002A3ED2"/>
    <w:rsid w:val="002B5611"/>
    <w:rsid w:val="002B6CA1"/>
    <w:rsid w:val="002D3F72"/>
    <w:rsid w:val="002E3590"/>
    <w:rsid w:val="002F0864"/>
    <w:rsid w:val="00340C9A"/>
    <w:rsid w:val="00346A86"/>
    <w:rsid w:val="00351C61"/>
    <w:rsid w:val="0035511A"/>
    <w:rsid w:val="00370B16"/>
    <w:rsid w:val="00372766"/>
    <w:rsid w:val="00395596"/>
    <w:rsid w:val="003B1143"/>
    <w:rsid w:val="003C3D38"/>
    <w:rsid w:val="003E3472"/>
    <w:rsid w:val="003E3664"/>
    <w:rsid w:val="003E6E15"/>
    <w:rsid w:val="003F0616"/>
    <w:rsid w:val="003F4D07"/>
    <w:rsid w:val="0042031F"/>
    <w:rsid w:val="0042585A"/>
    <w:rsid w:val="00425B86"/>
    <w:rsid w:val="00434BA9"/>
    <w:rsid w:val="00445D7A"/>
    <w:rsid w:val="00445E95"/>
    <w:rsid w:val="004479B2"/>
    <w:rsid w:val="0045439B"/>
    <w:rsid w:val="004645B7"/>
    <w:rsid w:val="004937E1"/>
    <w:rsid w:val="00497162"/>
    <w:rsid w:val="004B48D2"/>
    <w:rsid w:val="004B5855"/>
    <w:rsid w:val="004C07B0"/>
    <w:rsid w:val="004C594E"/>
    <w:rsid w:val="004D0E7B"/>
    <w:rsid w:val="004D7B6A"/>
    <w:rsid w:val="004E4E00"/>
    <w:rsid w:val="005027DD"/>
    <w:rsid w:val="00510559"/>
    <w:rsid w:val="00510922"/>
    <w:rsid w:val="00512433"/>
    <w:rsid w:val="00522BA1"/>
    <w:rsid w:val="0053424D"/>
    <w:rsid w:val="005578E4"/>
    <w:rsid w:val="005914F1"/>
    <w:rsid w:val="005A30C7"/>
    <w:rsid w:val="005B2454"/>
    <w:rsid w:val="005B314D"/>
    <w:rsid w:val="005B46F3"/>
    <w:rsid w:val="005E53EE"/>
    <w:rsid w:val="006010E0"/>
    <w:rsid w:val="0063209D"/>
    <w:rsid w:val="0063572F"/>
    <w:rsid w:val="006425AA"/>
    <w:rsid w:val="00656CCA"/>
    <w:rsid w:val="0066118C"/>
    <w:rsid w:val="00676A0E"/>
    <w:rsid w:val="00685B7C"/>
    <w:rsid w:val="00692B6C"/>
    <w:rsid w:val="00695996"/>
    <w:rsid w:val="006A7E31"/>
    <w:rsid w:val="006B44BD"/>
    <w:rsid w:val="006C4F6B"/>
    <w:rsid w:val="00705213"/>
    <w:rsid w:val="007205AE"/>
    <w:rsid w:val="007251DA"/>
    <w:rsid w:val="00733319"/>
    <w:rsid w:val="007365E2"/>
    <w:rsid w:val="00751B42"/>
    <w:rsid w:val="0076778B"/>
    <w:rsid w:val="00785679"/>
    <w:rsid w:val="0078667A"/>
    <w:rsid w:val="007872CC"/>
    <w:rsid w:val="00796940"/>
    <w:rsid w:val="007A6DBF"/>
    <w:rsid w:val="007D4128"/>
    <w:rsid w:val="007E0FFD"/>
    <w:rsid w:val="007F7AD8"/>
    <w:rsid w:val="00807115"/>
    <w:rsid w:val="008104BE"/>
    <w:rsid w:val="00821F5C"/>
    <w:rsid w:val="0083102E"/>
    <w:rsid w:val="00885C94"/>
    <w:rsid w:val="008A7677"/>
    <w:rsid w:val="008A79E3"/>
    <w:rsid w:val="008D2292"/>
    <w:rsid w:val="008D5DF8"/>
    <w:rsid w:val="008F48FC"/>
    <w:rsid w:val="008F6357"/>
    <w:rsid w:val="009329D3"/>
    <w:rsid w:val="00944D81"/>
    <w:rsid w:val="009527D3"/>
    <w:rsid w:val="00991270"/>
    <w:rsid w:val="009A0404"/>
    <w:rsid w:val="009B3C52"/>
    <w:rsid w:val="009C2EC0"/>
    <w:rsid w:val="009C4AA8"/>
    <w:rsid w:val="009C5471"/>
    <w:rsid w:val="009E7A11"/>
    <w:rsid w:val="009F0F4F"/>
    <w:rsid w:val="00A0614B"/>
    <w:rsid w:val="00A215D4"/>
    <w:rsid w:val="00A2497F"/>
    <w:rsid w:val="00A33B81"/>
    <w:rsid w:val="00A42DF0"/>
    <w:rsid w:val="00A700B8"/>
    <w:rsid w:val="00A714FC"/>
    <w:rsid w:val="00AA762C"/>
    <w:rsid w:val="00AB067D"/>
    <w:rsid w:val="00AB7295"/>
    <w:rsid w:val="00AB7A04"/>
    <w:rsid w:val="00AF08C9"/>
    <w:rsid w:val="00AF442A"/>
    <w:rsid w:val="00AF64D8"/>
    <w:rsid w:val="00B13DD7"/>
    <w:rsid w:val="00B1705C"/>
    <w:rsid w:val="00B225FB"/>
    <w:rsid w:val="00B337ED"/>
    <w:rsid w:val="00B35E5F"/>
    <w:rsid w:val="00B47203"/>
    <w:rsid w:val="00B5033E"/>
    <w:rsid w:val="00B526B2"/>
    <w:rsid w:val="00B53E1F"/>
    <w:rsid w:val="00B66050"/>
    <w:rsid w:val="00B714D1"/>
    <w:rsid w:val="00B75269"/>
    <w:rsid w:val="00B815AB"/>
    <w:rsid w:val="00B86B00"/>
    <w:rsid w:val="00B91257"/>
    <w:rsid w:val="00B97362"/>
    <w:rsid w:val="00BA6A02"/>
    <w:rsid w:val="00BC22F3"/>
    <w:rsid w:val="00BC6F4F"/>
    <w:rsid w:val="00BE3D27"/>
    <w:rsid w:val="00BE53EB"/>
    <w:rsid w:val="00C21E4D"/>
    <w:rsid w:val="00C233AF"/>
    <w:rsid w:val="00C30A0C"/>
    <w:rsid w:val="00C4598C"/>
    <w:rsid w:val="00C503AF"/>
    <w:rsid w:val="00C73152"/>
    <w:rsid w:val="00C73192"/>
    <w:rsid w:val="00C7415C"/>
    <w:rsid w:val="00C87FC6"/>
    <w:rsid w:val="00CA595F"/>
    <w:rsid w:val="00CC5C02"/>
    <w:rsid w:val="00CD2158"/>
    <w:rsid w:val="00CE34C3"/>
    <w:rsid w:val="00D222EC"/>
    <w:rsid w:val="00D635C0"/>
    <w:rsid w:val="00D70D54"/>
    <w:rsid w:val="00D71077"/>
    <w:rsid w:val="00D76382"/>
    <w:rsid w:val="00D91527"/>
    <w:rsid w:val="00DA5669"/>
    <w:rsid w:val="00DA723E"/>
    <w:rsid w:val="00DC6AEE"/>
    <w:rsid w:val="00DE234E"/>
    <w:rsid w:val="00DF003C"/>
    <w:rsid w:val="00DF0F91"/>
    <w:rsid w:val="00DF13B4"/>
    <w:rsid w:val="00DF2C0A"/>
    <w:rsid w:val="00DF6DDD"/>
    <w:rsid w:val="00E042D4"/>
    <w:rsid w:val="00E06F04"/>
    <w:rsid w:val="00E07B1D"/>
    <w:rsid w:val="00E2262B"/>
    <w:rsid w:val="00E34176"/>
    <w:rsid w:val="00E40C20"/>
    <w:rsid w:val="00E466AD"/>
    <w:rsid w:val="00E51EDA"/>
    <w:rsid w:val="00E57A97"/>
    <w:rsid w:val="00E700F8"/>
    <w:rsid w:val="00E712B6"/>
    <w:rsid w:val="00E96C9B"/>
    <w:rsid w:val="00E96E0D"/>
    <w:rsid w:val="00EC7639"/>
    <w:rsid w:val="00ED77DE"/>
    <w:rsid w:val="00EE4571"/>
    <w:rsid w:val="00F025D7"/>
    <w:rsid w:val="00F12510"/>
    <w:rsid w:val="00F24FF4"/>
    <w:rsid w:val="00F25845"/>
    <w:rsid w:val="00F27A24"/>
    <w:rsid w:val="00F34EBC"/>
    <w:rsid w:val="00F4015C"/>
    <w:rsid w:val="00F60C77"/>
    <w:rsid w:val="00F7488D"/>
    <w:rsid w:val="00F956FC"/>
    <w:rsid w:val="00FC19D7"/>
    <w:rsid w:val="00FC2525"/>
    <w:rsid w:val="00FC7741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71B0FF-BB23-4B6F-9802-D3A3B41D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AEA7D-8270-4DB0-A93B-AEE73D80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6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89</cp:revision>
  <cp:lastPrinted>2021-04-23T11:05:00Z</cp:lastPrinted>
  <dcterms:created xsi:type="dcterms:W3CDTF">2020-07-01T11:02:00Z</dcterms:created>
  <dcterms:modified xsi:type="dcterms:W3CDTF">2022-03-04T12:21:00Z</dcterms:modified>
</cp:coreProperties>
</file>