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026487">
        <w:rPr>
          <w:rFonts w:ascii="Times New Roman" w:hAnsi="Times New Roman"/>
          <w:sz w:val="24"/>
          <w:szCs w:val="24"/>
          <w:lang w:val="sr-Cyrl-CS"/>
        </w:rPr>
        <w:t>02-</w:t>
      </w:r>
      <w:r w:rsidR="001A330E">
        <w:rPr>
          <w:rFonts w:ascii="Times New Roman" w:hAnsi="Times New Roman"/>
          <w:sz w:val="24"/>
          <w:szCs w:val="24"/>
          <w:lang w:val="ru-RU"/>
        </w:rPr>
        <w:t>457</w:t>
      </w:r>
      <w:r w:rsidR="001A330E">
        <w:rPr>
          <w:rFonts w:ascii="Times New Roman" w:hAnsi="Times New Roman"/>
          <w:sz w:val="24"/>
          <w:szCs w:val="24"/>
          <w:lang w:val="sr-Cyrl-CS"/>
        </w:rPr>
        <w:t>-С/22</w:t>
      </w:r>
      <w:r w:rsidR="00026487">
        <w:rPr>
          <w:rFonts w:ascii="Times New Roman" w:hAnsi="Times New Roman"/>
          <w:sz w:val="24"/>
          <w:szCs w:val="24"/>
          <w:lang w:val="sr-Cyrl-CS"/>
        </w:rPr>
        <w:t>-</w:t>
      </w:r>
      <w:r w:rsidR="007E3BFE">
        <w:rPr>
          <w:rFonts w:ascii="Times New Roman" w:hAnsi="Times New Roman"/>
          <w:sz w:val="24"/>
          <w:szCs w:val="24"/>
          <w:lang w:val="ru-RU"/>
        </w:rPr>
        <w:t>1</w:t>
      </w:r>
      <w:r w:rsidR="00026487">
        <w:rPr>
          <w:rFonts w:ascii="Times New Roman" w:hAnsi="Times New Roman"/>
          <w:sz w:val="24"/>
          <w:szCs w:val="24"/>
          <w:lang w:val="sr-Latn-CS"/>
        </w:rPr>
        <w:t>,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6746AF">
        <w:rPr>
          <w:rFonts w:ascii="Times New Roman" w:hAnsi="Times New Roman" w:cs="Times New Roman"/>
          <w:sz w:val="24"/>
          <w:szCs w:val="24"/>
          <w:lang w:val="ru-RU"/>
        </w:rPr>
        <w:t>05</w:t>
      </w:r>
      <w:r w:rsidR="00FD70C1" w:rsidRPr="006746A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746AF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026487" w:rsidRPr="006746A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26487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1A330E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1A330E" w:rsidRDefault="001A330E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330E" w:rsidRPr="001A330E" w:rsidRDefault="001A330E" w:rsidP="00346A86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330E">
        <w:rPr>
          <w:rFonts w:ascii="Times New Roman" w:hAnsi="Times New Roman" w:cs="Times New Roman"/>
          <w:b/>
          <w:sz w:val="24"/>
          <w:szCs w:val="24"/>
          <w:lang w:val="sr-Cyrl-CS"/>
        </w:rPr>
        <w:t>ДАНИЈЕЛА КОВАЧИЋ</w:t>
      </w:r>
    </w:p>
    <w:p w:rsidR="00497162" w:rsidRPr="00A7283A" w:rsidRDefault="0049716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97162" w:rsidRDefault="00497162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5E95" w:rsidRPr="00026487" w:rsidRDefault="00445E95" w:rsidP="0002648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1A330E">
        <w:rPr>
          <w:rFonts w:ascii="Times New Roman" w:hAnsi="Times New Roman"/>
          <w:sz w:val="24"/>
          <w:szCs w:val="24"/>
          <w:lang w:val="sr-Cyrl-CS"/>
        </w:rPr>
        <w:t>Републичка комисија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за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сукоба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у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органима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власти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Српске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1A330E">
        <w:rPr>
          <w:rFonts w:ascii="Times New Roman" w:hAnsi="Times New Roman"/>
          <w:sz w:val="24"/>
          <w:szCs w:val="24"/>
          <w:lang w:val="sr-Cyrl-CS"/>
        </w:rPr>
        <w:t>у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даљем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330E">
        <w:rPr>
          <w:rFonts w:ascii="Times New Roman" w:hAnsi="Times New Roman"/>
          <w:sz w:val="24"/>
          <w:szCs w:val="24"/>
          <w:lang w:val="sr-Cyrl-CS"/>
        </w:rPr>
        <w:t>тексту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1A330E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1A330E" w:rsidRPr="002A2630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1A330E"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 w:rsidR="001A330E">
        <w:rPr>
          <w:rFonts w:ascii="Times New Roman" w:hAnsi="Times New Roman"/>
          <w:sz w:val="24"/>
          <w:szCs w:val="24"/>
          <w:lang w:val="ru-RU"/>
        </w:rPr>
        <w:t>18</w:t>
      </w:r>
      <w:r w:rsidR="001A330E">
        <w:rPr>
          <w:rFonts w:ascii="Times New Roman" w:hAnsi="Times New Roman"/>
          <w:sz w:val="24"/>
          <w:szCs w:val="24"/>
          <w:lang w:val="sr-Cyrl-CS"/>
        </w:rPr>
        <w:t>.0</w:t>
      </w:r>
      <w:r w:rsidR="001A330E">
        <w:rPr>
          <w:rFonts w:ascii="Times New Roman" w:hAnsi="Times New Roman"/>
          <w:sz w:val="24"/>
          <w:szCs w:val="24"/>
          <w:lang w:val="ru-RU"/>
        </w:rPr>
        <w:t>5</w:t>
      </w:r>
      <w:r w:rsidR="001A330E">
        <w:rPr>
          <w:rFonts w:ascii="Times New Roman" w:hAnsi="Times New Roman"/>
          <w:sz w:val="24"/>
          <w:szCs w:val="24"/>
          <w:lang w:val="sr-Cyrl-CS"/>
        </w:rPr>
        <w:t>.202</w:t>
      </w:r>
      <w:r w:rsidR="001A330E" w:rsidRPr="00F500B8">
        <w:rPr>
          <w:rFonts w:ascii="Times New Roman" w:hAnsi="Times New Roman"/>
          <w:sz w:val="24"/>
          <w:szCs w:val="24"/>
          <w:lang w:val="ru-RU"/>
        </w:rPr>
        <w:t>2</w:t>
      </w:r>
      <w:r w:rsidR="001A330E">
        <w:rPr>
          <w:rFonts w:ascii="Times New Roman" w:hAnsi="Times New Roman"/>
          <w:sz w:val="24"/>
          <w:szCs w:val="24"/>
          <w:lang w:val="sr-Cyrl-CS"/>
        </w:rPr>
        <w:t>. године запримила је захтјев од стране Данијеле Ковачић</w:t>
      </w:r>
      <w:r w:rsidR="001A330E">
        <w:rPr>
          <w:rFonts w:ascii="Times New Roman" w:hAnsi="Times New Roman"/>
          <w:sz w:val="24"/>
          <w:szCs w:val="24"/>
          <w:lang w:val="ru-RU"/>
        </w:rPr>
        <w:t>, за давање мишљења о постојању сукоба интереса ако је запослена у општини Купрес и ако је одборница у Скупштини општине Купрес?</w:t>
      </w:r>
    </w:p>
    <w:p w:rsidR="00944D81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F003C"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>
        <w:rPr>
          <w:rFonts w:ascii="Times New Roman" w:hAnsi="Times New Roman" w:cs="Times New Roman"/>
          <w:sz w:val="24"/>
          <w:szCs w:val="24"/>
        </w:rPr>
        <w:t>K</w:t>
      </w:r>
      <w:r w:rsidR="004645B7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372766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1A330E" w:rsidRPr="00860A22" w:rsidRDefault="001A330E" w:rsidP="001A330E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sr-Cyrl-BA"/>
        </w:rPr>
        <w:t xml:space="preserve">омисија, на основу члана 16. став 4. </w:t>
      </w:r>
      <w:r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</w:t>
      </w:r>
      <w:r>
        <w:rPr>
          <w:rFonts w:ascii="Times New Roman" w:hAnsi="Times New Roman"/>
          <w:sz w:val="24"/>
          <w:szCs w:val="24"/>
          <w:lang w:val="ru-RU"/>
        </w:rPr>
        <w:t>пске</w:t>
      </w:r>
      <w:r w:rsidRPr="00E51EDA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даје </w:t>
      </w:r>
      <w:r w:rsidRPr="00E51EDA">
        <w:rPr>
          <w:rFonts w:ascii="Times New Roman" w:hAnsi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>
        <w:rPr>
          <w:rFonts w:ascii="Times New Roman" w:hAnsi="Times New Roman"/>
          <w:sz w:val="24"/>
          <w:szCs w:val="24"/>
          <w:lang w:val="sr-Cyrl-BA"/>
        </w:rPr>
        <w:t xml:space="preserve">. С тога, Комисија даје мишљење само за питања о постојању сукоба интереса која су регулисана законом на основу којег поступа- </w:t>
      </w:r>
      <w:r>
        <w:rPr>
          <w:rFonts w:ascii="Times New Roman" w:hAnsi="Times New Roman"/>
          <w:sz w:val="24"/>
          <w:szCs w:val="24"/>
          <w:lang w:val="ru-RU"/>
        </w:rPr>
        <w:t>Закон</w:t>
      </w:r>
      <w:r w:rsidRPr="00E34176">
        <w:rPr>
          <w:rFonts w:ascii="Times New Roman" w:hAnsi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1A330E" w:rsidRDefault="001A330E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112F2" w:rsidRPr="00E112F2" w:rsidRDefault="00E112F2" w:rsidP="00E112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</w:t>
      </w:r>
      <w:r w:rsidRPr="00E112F2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E112F2" w:rsidRPr="00E112F2" w:rsidRDefault="00E112F2" w:rsidP="00E112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1A330E" w:rsidRPr="00370B16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  <w:r w:rsidR="001A330E">
        <w:rPr>
          <w:rFonts w:ascii="Times New Roman" w:hAnsi="Times New Roman"/>
          <w:sz w:val="24"/>
          <w:szCs w:val="24"/>
          <w:lang w:val="sr-Cyrl-CS"/>
        </w:rPr>
        <w:t xml:space="preserve"> Под б) прописано је да се „носиоцима извршних функција“ сматрају: предсједник и потпредсједник Републике, чланови Владе Републике, ген. секретар предсједника Републике, ген. секретар Народне скупштине РС, ген. секретар Вијећа народа РС, ген. секретар Владе, градоначелници и замјеници градоначелника и начелници и замјеници начелника. Под в) прописано је да се „савјетницима“ сматрају савјетници изабраних представника и носиоца извршних функција и то: предсједника и потпредсједника Републике, предсједника и потпредсједника Народне скупштине РС, предсједника и потпредсједника Вијећа народа РС, чланова Владе Републике и градоначелника и начелника општине.</w:t>
      </w:r>
    </w:p>
    <w:p w:rsidR="00E112F2" w:rsidRPr="00E112F2" w:rsidRDefault="00E112F2" w:rsidP="00E112F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E112F2">
        <w:rPr>
          <w:rFonts w:ascii="Times New Roman" w:hAnsi="Times New Roman" w:cs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E112F2" w:rsidRPr="00E112F2" w:rsidRDefault="00E112F2" w:rsidP="00E112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Pr="00E112F2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даје мишљење само за питања о постојању сукоба интереса која су регулисана законом на основу којег поступа- </w:t>
      </w:r>
      <w:r w:rsidRPr="00E112F2">
        <w:rPr>
          <w:rFonts w:ascii="Times New Roman" w:hAnsi="Times New Roman" w:cs="Times New Roman"/>
          <w:sz w:val="24"/>
          <w:szCs w:val="24"/>
          <w:lang w:val="ru-RU"/>
        </w:rPr>
        <w:t xml:space="preserve">Закон о спречавању сукоба интереса у органима власти Републике Српске. Законом о спречавању сукоба интереса у органима власти Републике Српске, по којем је Комисија дужна да поступа, </w:t>
      </w:r>
      <w:r w:rsidRPr="00E112F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није регулисан</w:t>
      </w:r>
      <w:r w:rsidRPr="00E112F2">
        <w:rPr>
          <w:rFonts w:ascii="Times New Roman" w:hAnsi="Times New Roman" w:cs="Times New Roman"/>
          <w:sz w:val="24"/>
          <w:szCs w:val="24"/>
          <w:lang w:val="ru-RU"/>
        </w:rPr>
        <w:t xml:space="preserve"> сукоб интереса или неспојивост вршења </w:t>
      </w:r>
      <w:r w:rsidRPr="00E112F2">
        <w:rPr>
          <w:rFonts w:ascii="Times New Roman" w:hAnsi="Times New Roman" w:cs="Times New Roman"/>
          <w:b/>
          <w:sz w:val="24"/>
          <w:szCs w:val="24"/>
          <w:lang w:val="ru-RU"/>
        </w:rPr>
        <w:t>мандата одборника у локалној самоуправи (изабраног представника) и позиције службеника на локалном нивоу</w:t>
      </w:r>
      <w:r w:rsidRPr="00E112F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112F2" w:rsidRDefault="00E112F2" w:rsidP="00E112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E112F2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свега наведеног, </w:t>
      </w:r>
      <w:r>
        <w:rPr>
          <w:rFonts w:ascii="Times New Roman" w:hAnsi="Times New Roman" w:cs="Times New Roman"/>
          <w:sz w:val="24"/>
          <w:szCs w:val="24"/>
          <w:lang w:val="ru-RU"/>
        </w:rPr>
        <w:t>предметно лице</w:t>
      </w:r>
      <w:r w:rsidRPr="00E112F2">
        <w:rPr>
          <w:rFonts w:ascii="Times New Roman" w:hAnsi="Times New Roman" w:cs="Times New Roman"/>
          <w:sz w:val="24"/>
          <w:szCs w:val="24"/>
          <w:lang w:val="ru-RU"/>
        </w:rPr>
        <w:t xml:space="preserve"> се не налази у сукобу интереса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са позиције коју третира овај закон- </w:t>
      </w:r>
      <w:r w:rsidRPr="00E112F2">
        <w:rPr>
          <w:rFonts w:ascii="Times New Roman" w:hAnsi="Times New Roman" w:cs="Times New Roman"/>
          <w:sz w:val="24"/>
          <w:szCs w:val="24"/>
          <w:lang w:val="ru-RU"/>
        </w:rPr>
        <w:t>одборника у скупштини једнице локалне самоуправе (изабрани представник), а све према Закону о спречавању сукоба интереса у органима власти РС.</w:t>
      </w:r>
    </w:p>
    <w:p w:rsidR="001A330E" w:rsidRPr="00E112F2" w:rsidRDefault="001A330E" w:rsidP="00E112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  <w:lang w:val="sr-Cyrl-CS"/>
        </w:rPr>
        <w:t>Међутим, напомињемо да се ово односи само на поступање по Закону</w:t>
      </w:r>
      <w:r w:rsidRPr="00650FEA">
        <w:rPr>
          <w:rFonts w:ascii="Times New Roman" w:hAnsi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. Сукоб интереса може бити прописан и другим законима и прописима, у којем случају су дужне да се примјењују одредбе тих закона и прописа, те да о тим сукобима интереса одлучују органи који су у њему наведени. Нпр., сукоб интереса може бити прописан законима и прописима на нивоу локалне самоуправе, у којем случају ће по тим одредбама бити дужни да поступају органи локалне самоуправе или сукоб интереса може бити прописан законима и прописима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којима су третирана привредна друштва или јавна предузећа, па ће те поступке спроводити и одлучивати органи тих привредних друштава или јавних предузећа и сл.</w:t>
      </w:r>
    </w:p>
    <w:p w:rsidR="00680F3F" w:rsidRDefault="00E112F2" w:rsidP="007A6DBF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Pr="00E112F2">
        <w:rPr>
          <w:rFonts w:ascii="Times New Roman" w:hAnsi="Times New Roman" w:cs="Times New Roman"/>
          <w:sz w:val="24"/>
          <w:szCs w:val="24"/>
          <w:lang w:val="sr-Cyrl-BA"/>
        </w:rPr>
        <w:t>Комисија истиче да је</w:t>
      </w:r>
      <w:r w:rsidR="00680F3F">
        <w:rPr>
          <w:rFonts w:ascii="Times New Roman" w:hAnsi="Times New Roman" w:cs="Times New Roman"/>
          <w:sz w:val="24"/>
          <w:szCs w:val="24"/>
          <w:lang w:val="sr-Cyrl-BA"/>
        </w:rPr>
        <w:t>, у овом конкретном случају,</w:t>
      </w:r>
      <w:r w:rsidRPr="00E112F2">
        <w:rPr>
          <w:rFonts w:ascii="Times New Roman" w:hAnsi="Times New Roman" w:cs="Times New Roman"/>
          <w:sz w:val="24"/>
          <w:szCs w:val="24"/>
          <w:lang w:val="sr-Cyrl-BA"/>
        </w:rPr>
        <w:t xml:space="preserve"> позиција службеника на локалном нивоу регулисана </w:t>
      </w:r>
      <w:r w:rsidRPr="00E112F2">
        <w:rPr>
          <w:rFonts w:ascii="Times New Roman" w:hAnsi="Times New Roman" w:cs="Times New Roman"/>
          <w:sz w:val="24"/>
          <w:szCs w:val="24"/>
          <w:lang w:val="ru-RU"/>
        </w:rPr>
        <w:t xml:space="preserve">Законом о службеницима и намјештеницима у органима јединице локалне самоуправе („Службени гласник Републике Српске“, бр. 97/16). </w:t>
      </w:r>
      <w:r w:rsidR="00680F3F">
        <w:rPr>
          <w:rFonts w:ascii="Times New Roman" w:hAnsi="Times New Roman"/>
          <w:lang w:val="ru-RU"/>
        </w:rPr>
        <w:t>О</w:t>
      </w:r>
      <w:r w:rsidR="00680F3F">
        <w:rPr>
          <w:rFonts w:ascii="Times New Roman" w:hAnsi="Times New Roman"/>
          <w:sz w:val="24"/>
          <w:szCs w:val="24"/>
          <w:lang w:val="ru-RU"/>
        </w:rPr>
        <w:t xml:space="preserve">вим законом је уређен положај службеника у органима јединице локалне самоуправе, па и питање неспојивости са њиховим положајем (Глава </w:t>
      </w:r>
      <w:r w:rsidR="00680F3F">
        <w:rPr>
          <w:rFonts w:ascii="Times New Roman" w:hAnsi="Times New Roman"/>
          <w:sz w:val="24"/>
          <w:szCs w:val="24"/>
        </w:rPr>
        <w:t>IV</w:t>
      </w:r>
      <w:r w:rsidR="00680F3F">
        <w:rPr>
          <w:rFonts w:ascii="Times New Roman" w:hAnsi="Times New Roman"/>
          <w:sz w:val="24"/>
          <w:szCs w:val="24"/>
          <w:lang w:val="sr-Cyrl-BA"/>
        </w:rPr>
        <w:t>- Неспојивост, чл. 43-47</w:t>
      </w:r>
      <w:r w:rsidR="00680F3F">
        <w:rPr>
          <w:rFonts w:ascii="Times New Roman" w:hAnsi="Times New Roman"/>
          <w:sz w:val="24"/>
          <w:szCs w:val="24"/>
          <w:lang w:val="ru-RU"/>
        </w:rPr>
        <w:t xml:space="preserve">). Овлашћени органи за спровођење овог закона су начелник/градоначелник, надзор врши Министарство управе и локалне самоуправе, а инспекцијски надзор врши управна инспекција. </w:t>
      </w:r>
    </w:p>
    <w:p w:rsidR="00E112F2" w:rsidRPr="00E112F2" w:rsidRDefault="00680F3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E112F2" w:rsidRPr="00E112F2">
        <w:rPr>
          <w:rFonts w:ascii="Times New Roman" w:hAnsi="Times New Roman" w:cs="Times New Roman"/>
          <w:sz w:val="24"/>
          <w:szCs w:val="24"/>
          <w:lang w:val="ru-RU"/>
        </w:rPr>
        <w:t xml:space="preserve">Чланом 45. наведеног закона прописани су случајеви неспјивости са позицијом службеника на локалном нивоу. Према томе, </w:t>
      </w:r>
      <w:r w:rsidR="00E112F2" w:rsidRPr="00E112F2">
        <w:rPr>
          <w:rFonts w:ascii="Times New Roman" w:hAnsi="Times New Roman" w:cs="Times New Roman"/>
          <w:sz w:val="24"/>
          <w:szCs w:val="24"/>
          <w:u w:val="single"/>
          <w:lang w:val="ru-RU"/>
        </w:rPr>
        <w:t>надлежност и процедуре за рјешавање овог питања су прописани одредбама Законом о службеницима и намјештеницима у органима јединице локалне самоуправе</w:t>
      </w:r>
      <w:r w:rsidR="00E112F2" w:rsidRPr="00E112F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2031F" w:rsidRPr="00512433" w:rsidRDefault="00EE4571" w:rsidP="007A6DBF">
      <w:pPr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Према</w:t>
      </w:r>
      <w:r w:rsidR="0042031F">
        <w:rPr>
          <w:rFonts w:ascii="Times New Roman" w:hAnsi="Times New Roman" w:cs="Times New Roman"/>
          <w:sz w:val="24"/>
          <w:szCs w:val="24"/>
          <w:lang w:val="ru-RU"/>
        </w:rPr>
        <w:t xml:space="preserve"> члану 45. Закона о службеницима и намјештеницима у органима јединице локалне самоуправе (</w:t>
      </w:r>
      <w:r w:rsidR="00944D81" w:rsidRPr="00E34176">
        <w:rPr>
          <w:rFonts w:ascii="Times New Roman" w:hAnsi="Times New Roman" w:cs="Times New Roman"/>
          <w:sz w:val="24"/>
          <w:szCs w:val="24"/>
          <w:lang w:val="ru-RU"/>
        </w:rPr>
        <w:t>„Службени г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ласник Републике Српске“, бр. 97/16</w:t>
      </w:r>
      <w:r w:rsidR="0042031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, предвиђено је да службеник не може обављати дужности, активности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 или бити на положају који су неспојиви са његовим службеним дужностима. Службеник не може: …3) </w:t>
      </w:r>
      <w:r w:rsidR="00C73192" w:rsidRPr="00D91527">
        <w:rPr>
          <w:rFonts w:ascii="Times New Roman" w:hAnsi="Times New Roman" w:cs="Times New Roman"/>
          <w:b/>
          <w:sz w:val="24"/>
          <w:szCs w:val="24"/>
          <w:lang w:val="ru-RU"/>
        </w:rPr>
        <w:t>обављати функцију одборника у скупштини јединице локалне самоуправе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73192" w:rsidRPr="00D91527">
        <w:rPr>
          <w:rFonts w:ascii="Times New Roman" w:hAnsi="Times New Roman" w:cs="Times New Roman"/>
          <w:b/>
          <w:sz w:val="24"/>
          <w:szCs w:val="24"/>
          <w:lang w:val="ru-RU"/>
        </w:rPr>
        <w:t>нити извршну функцију у органима власти Републике</w:t>
      </w:r>
      <w:r w:rsidR="00680F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C6AEE" w:rsidRDefault="00F24FF4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Комисија овом приликом скреће пажњу и на чињеницу да када је лице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одборник у скупштини и </w:t>
      </w:r>
      <w:r w:rsidR="00E112F2">
        <w:rPr>
          <w:rFonts w:ascii="Times New Roman" w:hAnsi="Times New Roman" w:cs="Times New Roman"/>
          <w:sz w:val="24"/>
          <w:szCs w:val="24"/>
          <w:lang w:val="ru-RU"/>
        </w:rPr>
        <w:t>службеник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 у локалној самоуправи, Централна изборна комисија БиХ (у даљем тексту: ЦИК БиХ) одлуком одузима мандат сходно члану 1.8.</w:t>
      </w:r>
      <w:r w:rsidR="00E042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1527">
        <w:rPr>
          <w:rFonts w:ascii="Times New Roman" w:hAnsi="Times New Roman" w:cs="Times New Roman"/>
          <w:sz w:val="24"/>
          <w:szCs w:val="24"/>
          <w:lang w:val="sr-Cyrl-BA"/>
        </w:rPr>
        <w:t xml:space="preserve">ставови 2. и 4. </w:t>
      </w:r>
      <w:r w:rsidR="00E042D4">
        <w:rPr>
          <w:rFonts w:ascii="Times New Roman" w:hAnsi="Times New Roman" w:cs="Times New Roman"/>
          <w:sz w:val="24"/>
          <w:szCs w:val="24"/>
          <w:lang w:val="ru-RU"/>
        </w:rPr>
        <w:t>Изборног закона БиХ (</w:t>
      </w:r>
      <w:r w:rsidR="00E042D4" w:rsidRPr="00E34176">
        <w:rPr>
          <w:rFonts w:ascii="Times New Roman" w:hAnsi="Times New Roman" w:cs="Times New Roman"/>
          <w:sz w:val="24"/>
          <w:szCs w:val="24"/>
          <w:lang w:val="ru-RU"/>
        </w:rPr>
        <w:t>„Службени г</w:t>
      </w:r>
      <w:r w:rsidR="00E042D4">
        <w:rPr>
          <w:rFonts w:ascii="Times New Roman" w:hAnsi="Times New Roman" w:cs="Times New Roman"/>
          <w:sz w:val="24"/>
          <w:szCs w:val="24"/>
          <w:lang w:val="ru-RU"/>
        </w:rPr>
        <w:t>ласник БиХ“, бр. 23/01, 7/02, 9/02, 20/02, 25/02, 4/04, 20/04, 25/05, 77/05, 11/06, 24/06, 33/08, 37/08, 32/10, 48/11, 63/11, 18/13, 7/14, 31/16, 54/17 и 41/20).</w:t>
      </w:r>
      <w:r w:rsidR="00EE4571">
        <w:rPr>
          <w:rFonts w:ascii="Times New Roman" w:hAnsi="Times New Roman" w:cs="Times New Roman"/>
          <w:sz w:val="24"/>
          <w:szCs w:val="24"/>
          <w:lang w:val="ru-RU"/>
        </w:rPr>
        <w:t xml:space="preserve"> Ради се о уставном принципу који прописује неспојивост законодавне и извршне власти, те </w:t>
      </w:r>
      <w:r w:rsidR="00EE4571" w:rsidRPr="00E112F2">
        <w:rPr>
          <w:rFonts w:ascii="Times New Roman" w:hAnsi="Times New Roman" w:cs="Times New Roman"/>
          <w:b/>
          <w:sz w:val="24"/>
          <w:szCs w:val="24"/>
          <w:lang w:val="ru-RU"/>
        </w:rPr>
        <w:t>је надлежност за одузимања мандата у овим случајев</w:t>
      </w:r>
      <w:r w:rsidR="00512433" w:rsidRPr="00E112F2">
        <w:rPr>
          <w:rFonts w:ascii="Times New Roman" w:hAnsi="Times New Roman" w:cs="Times New Roman"/>
          <w:b/>
          <w:sz w:val="24"/>
          <w:szCs w:val="24"/>
          <w:lang w:val="ru-RU"/>
        </w:rPr>
        <w:t>има на ЦИК-у БиХ</w:t>
      </w:r>
      <w:r w:rsidR="00512433">
        <w:rPr>
          <w:rFonts w:ascii="Times New Roman" w:hAnsi="Times New Roman" w:cs="Times New Roman"/>
          <w:sz w:val="24"/>
          <w:szCs w:val="24"/>
          <w:lang w:val="ru-RU"/>
        </w:rPr>
        <w:t xml:space="preserve">, а не Комисији, </w:t>
      </w:r>
      <w:r w:rsidR="00512433" w:rsidRPr="00E112F2">
        <w:rPr>
          <w:rFonts w:ascii="Times New Roman" w:hAnsi="Times New Roman" w:cs="Times New Roman"/>
          <w:b/>
          <w:sz w:val="24"/>
          <w:szCs w:val="24"/>
          <w:lang w:val="ru-RU"/>
        </w:rPr>
        <w:t>а давање отказа за вршење извршне власти је на начелнику/градоначелнику</w:t>
      </w:r>
      <w:r w:rsidR="00512433" w:rsidRPr="00BE3D27">
        <w:rPr>
          <w:rFonts w:ascii="Times New Roman" w:hAnsi="Times New Roman" w:cs="Times New Roman"/>
          <w:sz w:val="24"/>
          <w:szCs w:val="24"/>
          <w:lang w:val="ru-RU"/>
        </w:rPr>
        <w:t xml:space="preserve"> дате локалне самоуправе</w:t>
      </w:r>
      <w:r w:rsidR="00680F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E45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E005B" w:rsidRDefault="00EE4571" w:rsidP="00EE457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 xml:space="preserve">Због свега наведеног, Комисија сматра да </w:t>
      </w:r>
      <w:r w:rsidR="00E112F2">
        <w:rPr>
          <w:rFonts w:ascii="Times New Roman" w:hAnsi="Times New Roman" w:cs="Times New Roman"/>
          <w:sz w:val="24"/>
          <w:szCs w:val="24"/>
          <w:lang w:val="ru-RU"/>
        </w:rPr>
        <w:t>нема неспојивости према Закону</w:t>
      </w:r>
      <w:r w:rsidR="00E112F2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E112F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C105CD">
        <w:rPr>
          <w:rFonts w:ascii="Times New Roman" w:hAnsi="Times New Roman" w:cs="Times New Roman"/>
          <w:sz w:val="24"/>
          <w:szCs w:val="24"/>
          <w:lang w:val="ru-RU"/>
        </w:rPr>
        <w:t>једини закон по којем је Комисија дужна поступати</w:t>
      </w:r>
      <w:r w:rsidR="00E112F2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105CD">
        <w:rPr>
          <w:rFonts w:ascii="Times New Roman" w:hAnsi="Times New Roman" w:cs="Times New Roman"/>
          <w:sz w:val="24"/>
          <w:szCs w:val="24"/>
          <w:lang w:val="ru-RU"/>
        </w:rPr>
        <w:t>, али да</w:t>
      </w:r>
      <w:r w:rsidR="00E112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>има основа да се ради о неспојивости функција</w:t>
      </w:r>
      <w:r w:rsidR="00C105CD">
        <w:rPr>
          <w:rFonts w:ascii="Times New Roman" w:hAnsi="Times New Roman" w:cs="Times New Roman"/>
          <w:sz w:val="24"/>
          <w:szCs w:val="24"/>
          <w:lang w:val="ru-RU"/>
        </w:rPr>
        <w:t xml:space="preserve"> према другим законима (за које су надлежни други органи), тј.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 xml:space="preserve"> према члану 45. Закона о службеницима и намјештеницима у органима јединице локалне самоуправе</w:t>
      </w:r>
      <w:r w:rsidR="00F24FF4">
        <w:rPr>
          <w:rFonts w:ascii="Times New Roman" w:hAnsi="Times New Roman" w:cs="Times New Roman"/>
          <w:sz w:val="24"/>
          <w:szCs w:val="24"/>
          <w:lang w:val="ru-RU"/>
        </w:rPr>
        <w:t>, као и према члану 1.8. Изборног закона БиХ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>, те да те поступке могу рјешавати начелници и ос</w:t>
      </w:r>
      <w:r w:rsidR="00C105CD">
        <w:rPr>
          <w:rFonts w:ascii="Times New Roman" w:hAnsi="Times New Roman" w:cs="Times New Roman"/>
          <w:sz w:val="24"/>
          <w:szCs w:val="24"/>
          <w:lang w:val="ru-RU"/>
        </w:rPr>
        <w:t>тал</w:t>
      </w:r>
      <w:r w:rsidR="00DC6AEE">
        <w:rPr>
          <w:rFonts w:ascii="Times New Roman" w:hAnsi="Times New Roman" w:cs="Times New Roman"/>
          <w:sz w:val="24"/>
          <w:szCs w:val="24"/>
          <w:lang w:val="ru-RU"/>
        </w:rPr>
        <w:t>и надлежни органи у јединицама локалне самоуправе</w:t>
      </w:r>
      <w:r w:rsidR="00F24FF4">
        <w:rPr>
          <w:rFonts w:ascii="Times New Roman" w:hAnsi="Times New Roman" w:cs="Times New Roman"/>
          <w:sz w:val="24"/>
          <w:szCs w:val="24"/>
          <w:lang w:val="ru-RU"/>
        </w:rPr>
        <w:t>, као и ЦИК БиХ.</w:t>
      </w:r>
      <w:r w:rsidR="00D91527">
        <w:rPr>
          <w:rFonts w:ascii="Times New Roman" w:hAnsi="Times New Roman" w:cs="Times New Roman"/>
          <w:sz w:val="24"/>
          <w:szCs w:val="24"/>
          <w:lang w:val="ru-RU"/>
        </w:rPr>
        <w:t xml:space="preserve"> ЦИК БиХ је једина </w:t>
      </w:r>
      <w:r w:rsidR="00D9152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надлежна за одузимање одборничког мандата, а питање извршне функције, тј. престанка рада на извршној функцији </w:t>
      </w:r>
      <w:r w:rsidR="00680F3F">
        <w:rPr>
          <w:rFonts w:ascii="Times New Roman" w:hAnsi="Times New Roman" w:cs="Times New Roman"/>
          <w:sz w:val="24"/>
          <w:szCs w:val="24"/>
          <w:lang w:val="ru-RU"/>
        </w:rPr>
        <w:t xml:space="preserve">рјешава </w:t>
      </w:r>
      <w:r w:rsidR="001E005B">
        <w:rPr>
          <w:rFonts w:ascii="Times New Roman" w:hAnsi="Times New Roman" w:cs="Times New Roman"/>
          <w:sz w:val="24"/>
          <w:szCs w:val="24"/>
          <w:lang w:val="sr-Cyrl-BA"/>
        </w:rPr>
        <w:t>градоначелник/</w:t>
      </w:r>
      <w:r w:rsidR="00680F3F">
        <w:rPr>
          <w:rFonts w:ascii="Times New Roman" w:hAnsi="Times New Roman" w:cs="Times New Roman"/>
          <w:sz w:val="24"/>
          <w:szCs w:val="24"/>
          <w:lang w:val="ru-RU"/>
        </w:rPr>
        <w:t>начелник у тој локалној самоуправи.</w:t>
      </w:r>
    </w:p>
    <w:p w:rsidR="001E005B" w:rsidRDefault="001E005B" w:rsidP="00EE457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314D" w:rsidRPr="00EE4571" w:rsidRDefault="00445E95" w:rsidP="0076778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D3BDA" w:rsidRPr="000336B9" w:rsidRDefault="00E57A97" w:rsidP="000336B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:rsidR="00EE4571" w:rsidRDefault="00EE4571" w:rsidP="00EE457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EE4571" w:rsidRDefault="00EE4571" w:rsidP="00EE457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05CD" w:rsidRPr="00680F3F" w:rsidRDefault="00680F3F" w:rsidP="00C105C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Данијела Ковачић</w:t>
      </w:r>
      <w:bookmarkStart w:id="1" w:name="_GoBack"/>
      <w:bookmarkEnd w:id="1"/>
    </w:p>
    <w:p w:rsidR="00C105CD" w:rsidRDefault="00C105CD" w:rsidP="00C105C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E005B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5578E4" w:rsidRPr="001E005B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D3D" w:rsidRDefault="00AF0D3D" w:rsidP="00FD3BDA">
      <w:pPr>
        <w:spacing w:after="0" w:line="240" w:lineRule="auto"/>
      </w:pPr>
      <w:r>
        <w:separator/>
      </w:r>
    </w:p>
  </w:endnote>
  <w:endnote w:type="continuationSeparator" w:id="0">
    <w:p w:rsidR="00AF0D3D" w:rsidRDefault="00AF0D3D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4291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312F" w:rsidRDefault="006D31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2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7162" w:rsidRDefault="00497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D3D" w:rsidRDefault="00AF0D3D" w:rsidP="00FD3BDA">
      <w:pPr>
        <w:spacing w:after="0" w:line="240" w:lineRule="auto"/>
      </w:pPr>
      <w:r>
        <w:separator/>
      </w:r>
    </w:p>
  </w:footnote>
  <w:footnote w:type="continuationSeparator" w:id="0">
    <w:p w:rsidR="00AF0D3D" w:rsidRDefault="00AF0D3D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02AA"/>
    <w:rsid w:val="000446D6"/>
    <w:rsid w:val="000560C2"/>
    <w:rsid w:val="00064B94"/>
    <w:rsid w:val="000751D6"/>
    <w:rsid w:val="0009606E"/>
    <w:rsid w:val="00131F75"/>
    <w:rsid w:val="00155289"/>
    <w:rsid w:val="0017350B"/>
    <w:rsid w:val="001A330E"/>
    <w:rsid w:val="001B55D7"/>
    <w:rsid w:val="001E005B"/>
    <w:rsid w:val="00216660"/>
    <w:rsid w:val="00274D66"/>
    <w:rsid w:val="002A3ED2"/>
    <w:rsid w:val="002A75FE"/>
    <w:rsid w:val="002B5611"/>
    <w:rsid w:val="002B6CA1"/>
    <w:rsid w:val="002E3590"/>
    <w:rsid w:val="002F0864"/>
    <w:rsid w:val="00346A86"/>
    <w:rsid w:val="0035511A"/>
    <w:rsid w:val="00372766"/>
    <w:rsid w:val="003B1143"/>
    <w:rsid w:val="003E3472"/>
    <w:rsid w:val="003F0616"/>
    <w:rsid w:val="003F4D07"/>
    <w:rsid w:val="0042031F"/>
    <w:rsid w:val="0042585A"/>
    <w:rsid w:val="00445E95"/>
    <w:rsid w:val="004645B7"/>
    <w:rsid w:val="004937E1"/>
    <w:rsid w:val="00497162"/>
    <w:rsid w:val="004C594E"/>
    <w:rsid w:val="004D0E7B"/>
    <w:rsid w:val="004D7B6A"/>
    <w:rsid w:val="004E4E00"/>
    <w:rsid w:val="004F227F"/>
    <w:rsid w:val="00510922"/>
    <w:rsid w:val="00512433"/>
    <w:rsid w:val="00522BA1"/>
    <w:rsid w:val="00545818"/>
    <w:rsid w:val="005578E4"/>
    <w:rsid w:val="005B314D"/>
    <w:rsid w:val="006010E0"/>
    <w:rsid w:val="006157DE"/>
    <w:rsid w:val="00656CCA"/>
    <w:rsid w:val="006746AF"/>
    <w:rsid w:val="00680F3F"/>
    <w:rsid w:val="00685B7C"/>
    <w:rsid w:val="00695996"/>
    <w:rsid w:val="006B44BD"/>
    <w:rsid w:val="006C4F6B"/>
    <w:rsid w:val="006D312F"/>
    <w:rsid w:val="007205AE"/>
    <w:rsid w:val="007251DA"/>
    <w:rsid w:val="00733319"/>
    <w:rsid w:val="00751B42"/>
    <w:rsid w:val="0076778B"/>
    <w:rsid w:val="0078667A"/>
    <w:rsid w:val="007872CC"/>
    <w:rsid w:val="00796940"/>
    <w:rsid w:val="007A6DBF"/>
    <w:rsid w:val="007C6D85"/>
    <w:rsid w:val="007E0FFD"/>
    <w:rsid w:val="007E3BFE"/>
    <w:rsid w:val="007F7AD8"/>
    <w:rsid w:val="00801F2F"/>
    <w:rsid w:val="00821F5C"/>
    <w:rsid w:val="008416DF"/>
    <w:rsid w:val="008A7677"/>
    <w:rsid w:val="008A79E3"/>
    <w:rsid w:val="008D5DF8"/>
    <w:rsid w:val="008F6357"/>
    <w:rsid w:val="00944D81"/>
    <w:rsid w:val="009B3C52"/>
    <w:rsid w:val="009C4AA8"/>
    <w:rsid w:val="009C5471"/>
    <w:rsid w:val="009E120F"/>
    <w:rsid w:val="009F0F4F"/>
    <w:rsid w:val="00A42DF0"/>
    <w:rsid w:val="00A700B8"/>
    <w:rsid w:val="00A714FC"/>
    <w:rsid w:val="00AA762C"/>
    <w:rsid w:val="00AB067D"/>
    <w:rsid w:val="00AB7295"/>
    <w:rsid w:val="00AB7A04"/>
    <w:rsid w:val="00AD780C"/>
    <w:rsid w:val="00AF0D3D"/>
    <w:rsid w:val="00B33376"/>
    <w:rsid w:val="00B526B2"/>
    <w:rsid w:val="00B53E1F"/>
    <w:rsid w:val="00B56A75"/>
    <w:rsid w:val="00B75269"/>
    <w:rsid w:val="00B86B00"/>
    <w:rsid w:val="00B97362"/>
    <w:rsid w:val="00BA6A02"/>
    <w:rsid w:val="00BC22F3"/>
    <w:rsid w:val="00BC6F4F"/>
    <w:rsid w:val="00BE3D27"/>
    <w:rsid w:val="00C105CD"/>
    <w:rsid w:val="00C233AF"/>
    <w:rsid w:val="00C503AF"/>
    <w:rsid w:val="00C73152"/>
    <w:rsid w:val="00C73192"/>
    <w:rsid w:val="00CC5C02"/>
    <w:rsid w:val="00CF0527"/>
    <w:rsid w:val="00D222EC"/>
    <w:rsid w:val="00D635C0"/>
    <w:rsid w:val="00D71077"/>
    <w:rsid w:val="00D76382"/>
    <w:rsid w:val="00D91527"/>
    <w:rsid w:val="00DC6AEE"/>
    <w:rsid w:val="00DD4A7A"/>
    <w:rsid w:val="00DE234E"/>
    <w:rsid w:val="00DF003C"/>
    <w:rsid w:val="00DF0F91"/>
    <w:rsid w:val="00DF13B4"/>
    <w:rsid w:val="00DF6DDD"/>
    <w:rsid w:val="00E042D4"/>
    <w:rsid w:val="00E112F2"/>
    <w:rsid w:val="00E34176"/>
    <w:rsid w:val="00E466AD"/>
    <w:rsid w:val="00E51EDA"/>
    <w:rsid w:val="00E57A97"/>
    <w:rsid w:val="00ED5DFE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D7C02-74F3-4456-9F86-9CEC172B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66</cp:revision>
  <cp:lastPrinted>2021-04-23T11:05:00Z</cp:lastPrinted>
  <dcterms:created xsi:type="dcterms:W3CDTF">2020-07-01T11:02:00Z</dcterms:created>
  <dcterms:modified xsi:type="dcterms:W3CDTF">2022-08-17T10:30:00Z</dcterms:modified>
</cp:coreProperties>
</file>