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92B8B" w14:textId="77777777"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14:anchorId="49F21586" wp14:editId="67308806">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14:paraId="211861B8" w14:textId="77777777"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14:paraId="3F698ABD" w14:textId="77777777"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14:paraId="4EFC45A8" w14:textId="77777777"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14:paraId="3F09256F" w14:textId="77777777"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14:paraId="5CEDE046" w14:textId="77777777"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14:paraId="2CC1CC2D" w14:textId="77777777" w:rsidR="00C233AF" w:rsidRPr="00C233AF" w:rsidRDefault="00C233AF" w:rsidP="00C233AF">
      <w:pPr>
        <w:spacing w:after="0"/>
        <w:jc w:val="center"/>
        <w:rPr>
          <w:lang w:val="sr-Cyrl-BA"/>
        </w:rPr>
      </w:pPr>
    </w:p>
    <w:p w14:paraId="21C29FA9" w14:textId="01DC99AC"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Број: </w:t>
      </w:r>
      <w:r w:rsidR="00026487">
        <w:rPr>
          <w:rFonts w:ascii="Times New Roman" w:hAnsi="Times New Roman"/>
          <w:sz w:val="24"/>
          <w:szCs w:val="24"/>
          <w:lang w:val="sr-Cyrl-CS"/>
        </w:rPr>
        <w:t>02-</w:t>
      </w:r>
      <w:r w:rsidR="00BE0B55">
        <w:rPr>
          <w:rFonts w:ascii="Times New Roman" w:hAnsi="Times New Roman"/>
          <w:sz w:val="24"/>
          <w:szCs w:val="24"/>
          <w:lang w:val="ru-RU"/>
        </w:rPr>
        <w:t>239</w:t>
      </w:r>
      <w:r w:rsidR="001A330E">
        <w:rPr>
          <w:rFonts w:ascii="Times New Roman" w:hAnsi="Times New Roman"/>
          <w:sz w:val="24"/>
          <w:szCs w:val="24"/>
          <w:lang w:val="sr-Cyrl-CS"/>
        </w:rPr>
        <w:t>-С/2</w:t>
      </w:r>
      <w:r w:rsidR="00BE0B55">
        <w:rPr>
          <w:rFonts w:ascii="Times New Roman" w:hAnsi="Times New Roman"/>
          <w:sz w:val="24"/>
          <w:szCs w:val="24"/>
          <w:lang w:val="sr-Cyrl-CS"/>
        </w:rPr>
        <w:t>3</w:t>
      </w:r>
      <w:r w:rsidR="00026487">
        <w:rPr>
          <w:rFonts w:ascii="Times New Roman" w:hAnsi="Times New Roman"/>
          <w:sz w:val="24"/>
          <w:szCs w:val="24"/>
          <w:lang w:val="sr-Cyrl-CS"/>
        </w:rPr>
        <w:t>-</w:t>
      </w:r>
      <w:r w:rsidR="007E3BFE">
        <w:rPr>
          <w:rFonts w:ascii="Times New Roman" w:hAnsi="Times New Roman"/>
          <w:sz w:val="24"/>
          <w:szCs w:val="24"/>
          <w:lang w:val="ru-RU"/>
        </w:rPr>
        <w:t>1</w:t>
      </w:r>
      <w:r w:rsidR="00026487">
        <w:rPr>
          <w:rFonts w:ascii="Times New Roman" w:hAnsi="Times New Roman"/>
          <w:sz w:val="24"/>
          <w:szCs w:val="24"/>
          <w:lang w:val="sr-Latn-CS"/>
        </w:rPr>
        <w:t>,</w:t>
      </w:r>
      <w:r w:rsidR="00026487">
        <w:rPr>
          <w:rFonts w:ascii="Times New Roman" w:hAnsi="Times New Roman"/>
          <w:sz w:val="24"/>
          <w:szCs w:val="24"/>
          <w:lang w:val="sr-Cyrl-CS"/>
        </w:rPr>
        <w:t xml:space="preserve"> О.С.</w:t>
      </w:r>
    </w:p>
    <w:p w14:paraId="4273CA8B" w14:textId="2726C6AD" w:rsidR="00346A86" w:rsidRDefault="007A6DBF" w:rsidP="00346A86">
      <w:pPr>
        <w:jc w:val="both"/>
        <w:rPr>
          <w:rFonts w:ascii="Times New Roman" w:hAnsi="Times New Roman" w:cs="Times New Roman"/>
          <w:sz w:val="24"/>
          <w:szCs w:val="24"/>
          <w:lang w:val="sr-Cyrl-CS"/>
        </w:rPr>
      </w:pPr>
      <w:r w:rsidRPr="00F90D41">
        <w:rPr>
          <w:rFonts w:ascii="Times New Roman" w:hAnsi="Times New Roman" w:cs="Times New Roman"/>
          <w:sz w:val="24"/>
          <w:szCs w:val="24"/>
          <w:lang w:val="sr-Cyrl-CS"/>
        </w:rPr>
        <w:t xml:space="preserve">Датум: </w:t>
      </w:r>
      <w:r w:rsidR="00F90D41">
        <w:rPr>
          <w:rFonts w:ascii="Times New Roman" w:hAnsi="Times New Roman" w:cs="Times New Roman"/>
          <w:sz w:val="24"/>
          <w:szCs w:val="24"/>
          <w:lang w:val="ru-RU"/>
        </w:rPr>
        <w:t>25</w:t>
      </w:r>
      <w:r w:rsidR="00FD70C1" w:rsidRPr="00F90D41">
        <w:rPr>
          <w:rFonts w:ascii="Times New Roman" w:hAnsi="Times New Roman" w:cs="Times New Roman"/>
          <w:sz w:val="24"/>
          <w:szCs w:val="24"/>
          <w:lang w:val="ru-RU"/>
        </w:rPr>
        <w:t>.</w:t>
      </w:r>
      <w:r w:rsidR="00F90D41">
        <w:rPr>
          <w:rFonts w:ascii="Times New Roman" w:hAnsi="Times New Roman" w:cs="Times New Roman"/>
          <w:sz w:val="24"/>
          <w:szCs w:val="24"/>
          <w:lang w:val="ru-RU"/>
        </w:rPr>
        <w:t>04</w:t>
      </w:r>
      <w:bookmarkStart w:id="1" w:name="_GoBack"/>
      <w:bookmarkEnd w:id="1"/>
      <w:r w:rsidR="00026487" w:rsidRPr="00F90D41">
        <w:rPr>
          <w:rFonts w:ascii="Times New Roman" w:hAnsi="Times New Roman" w:cs="Times New Roman"/>
          <w:sz w:val="24"/>
          <w:szCs w:val="24"/>
          <w:lang w:val="sr-Cyrl-BA"/>
        </w:rPr>
        <w:t>.202</w:t>
      </w:r>
      <w:r w:rsidR="00BE0B55" w:rsidRPr="00F90D41">
        <w:rPr>
          <w:rFonts w:ascii="Times New Roman" w:hAnsi="Times New Roman" w:cs="Times New Roman"/>
          <w:sz w:val="24"/>
          <w:szCs w:val="24"/>
          <w:lang w:val="ru-RU"/>
        </w:rPr>
        <w:t>3</w:t>
      </w:r>
      <w:r w:rsidRPr="00F90D41">
        <w:rPr>
          <w:rFonts w:ascii="Times New Roman" w:hAnsi="Times New Roman" w:cs="Times New Roman"/>
          <w:sz w:val="24"/>
          <w:szCs w:val="24"/>
          <w:lang w:val="sr-Cyrl-CS"/>
        </w:rPr>
        <w:t>. године</w:t>
      </w:r>
    </w:p>
    <w:p w14:paraId="6F2E2084" w14:textId="77777777" w:rsidR="001A330E" w:rsidRDefault="001A330E" w:rsidP="00346A86">
      <w:pPr>
        <w:jc w:val="both"/>
        <w:rPr>
          <w:rFonts w:ascii="Times New Roman" w:hAnsi="Times New Roman" w:cs="Times New Roman"/>
          <w:sz w:val="24"/>
          <w:szCs w:val="24"/>
          <w:lang w:val="sr-Cyrl-CS"/>
        </w:rPr>
      </w:pPr>
    </w:p>
    <w:p w14:paraId="57A268FB" w14:textId="619E8374" w:rsidR="001A330E" w:rsidRPr="001A330E" w:rsidRDefault="00594DBF" w:rsidP="00346A86">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СЛАВЕНКО РИСТИЋ</w:t>
      </w:r>
    </w:p>
    <w:p w14:paraId="2784CA65" w14:textId="67966140" w:rsidR="00497162" w:rsidRDefault="00BE0B55" w:rsidP="007A6DBF">
      <w:pPr>
        <w:spacing w:before="200" w:after="100" w:line="240" w:lineRule="auto"/>
        <w:ind w:right="140"/>
        <w:outlineLvl w:val="2"/>
        <w:rPr>
          <w:rFonts w:ascii="Times New Roman" w:hAnsi="Times New Roman" w:cs="Times New Roman"/>
          <w:sz w:val="24"/>
          <w:szCs w:val="24"/>
          <w:lang w:val="sr-Cyrl-BA"/>
        </w:rPr>
      </w:pPr>
      <w:bookmarkStart w:id="2" w:name="_Hlk118883148"/>
      <w:r>
        <w:rPr>
          <w:rFonts w:ascii="Times New Roman" w:hAnsi="Times New Roman" w:cs="Times New Roman"/>
          <w:sz w:val="24"/>
          <w:szCs w:val="24"/>
          <w:lang w:val="sr-Cyrl-BA"/>
        </w:rPr>
        <w:t>НАРОДНА СКУПШТИНА РЕПУБЛИКЕ СРПСКЕ</w:t>
      </w:r>
    </w:p>
    <w:p w14:paraId="0F1DC4A5" w14:textId="2D0D827D" w:rsidR="00BE0B55" w:rsidRDefault="00BE0B55" w:rsidP="007A6DBF">
      <w:pPr>
        <w:spacing w:before="200" w:after="100" w:line="240" w:lineRule="auto"/>
        <w:ind w:right="140"/>
        <w:outlineLvl w:val="2"/>
        <w:rPr>
          <w:rFonts w:ascii="Times New Roman" w:hAnsi="Times New Roman" w:cs="Times New Roman"/>
          <w:sz w:val="24"/>
          <w:szCs w:val="24"/>
          <w:lang w:val="sr-Cyrl-BA"/>
        </w:rPr>
      </w:pPr>
      <w:r>
        <w:rPr>
          <w:rFonts w:ascii="Times New Roman" w:hAnsi="Times New Roman" w:cs="Times New Roman"/>
          <w:sz w:val="24"/>
          <w:szCs w:val="24"/>
          <w:lang w:val="sr-Cyrl-BA"/>
        </w:rPr>
        <w:t>Н/Р НАРОДНОГ ПОСЛАНИКА СЛАВЕНКА РИСТИЋА</w:t>
      </w:r>
    </w:p>
    <w:p w14:paraId="7A53BEFD" w14:textId="5F864A9D" w:rsidR="00BE0B55" w:rsidRDefault="00BE0B55" w:rsidP="007A6DBF">
      <w:pPr>
        <w:spacing w:before="200" w:after="100" w:line="240" w:lineRule="auto"/>
        <w:ind w:right="140"/>
        <w:outlineLvl w:val="2"/>
        <w:rPr>
          <w:rFonts w:ascii="Times New Roman" w:hAnsi="Times New Roman" w:cs="Times New Roman"/>
          <w:sz w:val="24"/>
          <w:szCs w:val="24"/>
          <w:lang w:val="sr-Cyrl-BA"/>
        </w:rPr>
      </w:pPr>
      <w:r>
        <w:rPr>
          <w:rFonts w:ascii="Times New Roman" w:hAnsi="Times New Roman" w:cs="Times New Roman"/>
          <w:sz w:val="24"/>
          <w:szCs w:val="24"/>
          <w:lang w:val="sr-Cyrl-BA"/>
        </w:rPr>
        <w:t>ТРГ ЈАСЕНОВАЧКИХ ЖРТАВА БР. 1</w:t>
      </w:r>
    </w:p>
    <w:p w14:paraId="3DE95B27" w14:textId="7487FDD9" w:rsidR="00A74E81" w:rsidRPr="00BE0B55" w:rsidRDefault="00A74E81" w:rsidP="007A6DBF">
      <w:pPr>
        <w:spacing w:before="200" w:after="100" w:line="240" w:lineRule="auto"/>
        <w:ind w:right="140"/>
        <w:outlineLvl w:val="2"/>
        <w:rPr>
          <w:rFonts w:ascii="Times New Roman" w:hAnsi="Times New Roman" w:cs="Times New Roman"/>
          <w:sz w:val="24"/>
          <w:szCs w:val="24"/>
          <w:lang w:val="sr-Cyrl-BA"/>
        </w:rPr>
      </w:pPr>
      <w:r>
        <w:rPr>
          <w:rFonts w:ascii="Times New Roman" w:hAnsi="Times New Roman" w:cs="Times New Roman"/>
          <w:sz w:val="24"/>
          <w:szCs w:val="24"/>
          <w:lang w:val="sr-Cyrl-BA"/>
        </w:rPr>
        <w:t>БАЊА ЛУКА</w:t>
      </w:r>
    </w:p>
    <w:bookmarkEnd w:id="2"/>
    <w:p w14:paraId="735C6B83" w14:textId="5A355FC2" w:rsidR="00594DBF" w:rsidRDefault="00594DBF" w:rsidP="007A6DBF">
      <w:pPr>
        <w:spacing w:before="200" w:after="100" w:line="240" w:lineRule="auto"/>
        <w:ind w:right="140"/>
        <w:outlineLvl w:val="2"/>
        <w:rPr>
          <w:rFonts w:ascii="Times New Roman" w:hAnsi="Times New Roman" w:cs="Times New Roman"/>
          <w:sz w:val="24"/>
          <w:szCs w:val="24"/>
          <w:lang w:val="ru-RU"/>
        </w:rPr>
      </w:pPr>
    </w:p>
    <w:p w14:paraId="4CA7887E" w14:textId="77777777" w:rsidR="00594DBF" w:rsidRPr="00594DBF" w:rsidRDefault="00594DBF" w:rsidP="007A6DBF">
      <w:pPr>
        <w:spacing w:before="200" w:after="100" w:line="240" w:lineRule="auto"/>
        <w:ind w:right="140"/>
        <w:outlineLvl w:val="2"/>
        <w:rPr>
          <w:rFonts w:ascii="Times New Roman" w:eastAsia="Times New Roman" w:hAnsi="Times New Roman" w:cs="Times New Roman"/>
          <w:b/>
          <w:bCs/>
          <w:color w:val="000000"/>
          <w:sz w:val="24"/>
          <w:szCs w:val="24"/>
          <w:lang w:val="ru-RU"/>
        </w:rPr>
      </w:pPr>
    </w:p>
    <w:p w14:paraId="2C5550D2" w14:textId="77777777" w:rsidR="007A6DBF" w:rsidRPr="00312F0D" w:rsidRDefault="007A6DBF" w:rsidP="007A6DBF">
      <w:pPr>
        <w:spacing w:after="120"/>
        <w:jc w:val="both"/>
        <w:rPr>
          <w:rFonts w:ascii="Times New Roman" w:hAnsi="Times New Roman" w:cs="Times New Roman"/>
          <w:sz w:val="24"/>
          <w:szCs w:val="24"/>
          <w:lang w:val="sr-Cyrl-BA"/>
        </w:rPr>
      </w:pPr>
      <w:r w:rsidRPr="00312F0D">
        <w:rPr>
          <w:rFonts w:ascii="Times New Roman" w:hAnsi="Times New Roman" w:cs="Times New Roman"/>
          <w:b/>
          <w:sz w:val="24"/>
          <w:szCs w:val="24"/>
          <w:lang w:val="sr-Cyrl-CS"/>
        </w:rPr>
        <w:t xml:space="preserve">Предмет: </w:t>
      </w:r>
      <w:r w:rsidR="00B86B00" w:rsidRPr="00312F0D">
        <w:rPr>
          <w:rFonts w:ascii="Times New Roman" w:hAnsi="Times New Roman" w:cs="Times New Roman"/>
          <w:sz w:val="24"/>
          <w:szCs w:val="24"/>
          <w:lang w:val="sr-Cyrl-BA"/>
        </w:rPr>
        <w:t>Мишљење</w:t>
      </w:r>
      <w:r w:rsidRPr="00312F0D">
        <w:rPr>
          <w:rFonts w:ascii="Times New Roman" w:hAnsi="Times New Roman" w:cs="Times New Roman"/>
          <w:sz w:val="24"/>
          <w:szCs w:val="24"/>
          <w:lang w:val="sr-Cyrl-BA"/>
        </w:rPr>
        <w:t>, доставља се</w:t>
      </w:r>
    </w:p>
    <w:p w14:paraId="600A50BE" w14:textId="77777777" w:rsidR="00497162" w:rsidRPr="00E907D9" w:rsidRDefault="00497162" w:rsidP="007A6DBF">
      <w:pPr>
        <w:jc w:val="both"/>
        <w:rPr>
          <w:rFonts w:ascii="Times New Roman" w:hAnsi="Times New Roman" w:cs="Times New Roman"/>
          <w:sz w:val="32"/>
          <w:szCs w:val="32"/>
          <w:lang w:val="ru-RU"/>
        </w:rPr>
      </w:pPr>
    </w:p>
    <w:p w14:paraId="06C87BAB" w14:textId="4C1287E4" w:rsidR="00445E95" w:rsidRPr="00312F0D" w:rsidRDefault="00445E95" w:rsidP="00026487">
      <w:pPr>
        <w:jc w:val="both"/>
        <w:rPr>
          <w:rFonts w:ascii="Times New Roman" w:hAnsi="Times New Roman" w:cs="Times New Roman"/>
          <w:sz w:val="24"/>
          <w:szCs w:val="24"/>
          <w:lang w:val="sr-Cyrl-CS"/>
        </w:rPr>
      </w:pPr>
      <w:r w:rsidRPr="00312F0D">
        <w:rPr>
          <w:rFonts w:ascii="Times New Roman" w:hAnsi="Times New Roman" w:cs="Times New Roman"/>
          <w:sz w:val="24"/>
          <w:szCs w:val="24"/>
          <w:lang w:val="ru-RU"/>
        </w:rPr>
        <w:t xml:space="preserve">          </w:t>
      </w:r>
      <w:r w:rsidR="001A330E" w:rsidRPr="00312F0D">
        <w:rPr>
          <w:rFonts w:ascii="Times New Roman" w:hAnsi="Times New Roman" w:cs="Times New Roman"/>
          <w:sz w:val="24"/>
          <w:szCs w:val="24"/>
          <w:lang w:val="sr-Cyrl-CS"/>
        </w:rPr>
        <w:t xml:space="preserve">Републичка комисија за утврђивање сукоба интереса у органима власти Републике Српске (у даљем тексту: Комисија), дана </w:t>
      </w:r>
      <w:r w:rsidR="00BE0B55">
        <w:rPr>
          <w:rFonts w:ascii="Times New Roman" w:hAnsi="Times New Roman" w:cs="Times New Roman"/>
          <w:sz w:val="24"/>
          <w:szCs w:val="24"/>
          <w:lang w:val="sr-Cyrl-CS"/>
        </w:rPr>
        <w:t>13</w:t>
      </w:r>
      <w:r w:rsidR="001A330E" w:rsidRPr="00312F0D">
        <w:rPr>
          <w:rFonts w:ascii="Times New Roman" w:hAnsi="Times New Roman" w:cs="Times New Roman"/>
          <w:sz w:val="24"/>
          <w:szCs w:val="24"/>
          <w:lang w:val="sr-Cyrl-CS"/>
        </w:rPr>
        <w:t>.</w:t>
      </w:r>
      <w:r w:rsidR="00BE0B55">
        <w:rPr>
          <w:rFonts w:ascii="Times New Roman" w:hAnsi="Times New Roman" w:cs="Times New Roman"/>
          <w:sz w:val="24"/>
          <w:szCs w:val="24"/>
          <w:lang w:val="sr-Cyrl-CS"/>
        </w:rPr>
        <w:t>04</w:t>
      </w:r>
      <w:r w:rsidR="001A330E" w:rsidRPr="00312F0D">
        <w:rPr>
          <w:rFonts w:ascii="Times New Roman" w:hAnsi="Times New Roman" w:cs="Times New Roman"/>
          <w:sz w:val="24"/>
          <w:szCs w:val="24"/>
          <w:lang w:val="sr-Cyrl-CS"/>
        </w:rPr>
        <w:t>.202</w:t>
      </w:r>
      <w:r w:rsidR="00BE0B55">
        <w:rPr>
          <w:rFonts w:ascii="Times New Roman" w:hAnsi="Times New Roman" w:cs="Times New Roman"/>
          <w:sz w:val="24"/>
          <w:szCs w:val="24"/>
          <w:lang w:val="ru-RU"/>
        </w:rPr>
        <w:t>3</w:t>
      </w:r>
      <w:r w:rsidR="001A330E" w:rsidRPr="00312F0D">
        <w:rPr>
          <w:rFonts w:ascii="Times New Roman" w:hAnsi="Times New Roman" w:cs="Times New Roman"/>
          <w:sz w:val="24"/>
          <w:szCs w:val="24"/>
          <w:lang w:val="sr-Cyrl-CS"/>
        </w:rPr>
        <w:t xml:space="preserve">. године запримила је захтјев од стране </w:t>
      </w:r>
      <w:r w:rsidR="00BE0B55">
        <w:rPr>
          <w:rFonts w:ascii="Times New Roman" w:hAnsi="Times New Roman" w:cs="Times New Roman"/>
          <w:sz w:val="24"/>
          <w:szCs w:val="24"/>
          <w:lang w:val="sr-Cyrl-BA"/>
        </w:rPr>
        <w:t>Славенка Ристића</w:t>
      </w:r>
      <w:r w:rsidR="001A330E" w:rsidRPr="00312F0D">
        <w:rPr>
          <w:rFonts w:ascii="Times New Roman" w:hAnsi="Times New Roman" w:cs="Times New Roman"/>
          <w:sz w:val="24"/>
          <w:szCs w:val="24"/>
          <w:lang w:val="ru-RU"/>
        </w:rPr>
        <w:t>,</w:t>
      </w:r>
      <w:r w:rsidR="00BE0B55">
        <w:rPr>
          <w:rFonts w:ascii="Times New Roman" w:hAnsi="Times New Roman" w:cs="Times New Roman"/>
          <w:sz w:val="24"/>
          <w:szCs w:val="24"/>
          <w:lang w:val="ru-RU"/>
        </w:rPr>
        <w:t xml:space="preserve"> народног посланика у Народној скупштини Републике Српске,</w:t>
      </w:r>
      <w:r w:rsidR="001A330E" w:rsidRPr="00312F0D">
        <w:rPr>
          <w:rFonts w:ascii="Times New Roman" w:hAnsi="Times New Roman" w:cs="Times New Roman"/>
          <w:sz w:val="24"/>
          <w:szCs w:val="24"/>
          <w:lang w:val="ru-RU"/>
        </w:rPr>
        <w:t xml:space="preserve"> за давање мишљења о </w:t>
      </w:r>
      <w:r w:rsidR="0041061F" w:rsidRPr="00312F0D">
        <w:rPr>
          <w:rFonts w:ascii="Times New Roman" w:hAnsi="Times New Roman" w:cs="Times New Roman"/>
          <w:sz w:val="24"/>
          <w:szCs w:val="24"/>
          <w:lang w:val="ru-RU"/>
        </w:rPr>
        <w:t xml:space="preserve">евентуалном </w:t>
      </w:r>
      <w:r w:rsidR="001A330E" w:rsidRPr="00312F0D">
        <w:rPr>
          <w:rFonts w:ascii="Times New Roman" w:hAnsi="Times New Roman" w:cs="Times New Roman"/>
          <w:sz w:val="24"/>
          <w:szCs w:val="24"/>
          <w:lang w:val="ru-RU"/>
        </w:rPr>
        <w:t>постојању сукоба</w:t>
      </w:r>
      <w:r w:rsidR="0041061F" w:rsidRPr="00312F0D">
        <w:rPr>
          <w:rFonts w:ascii="Times New Roman" w:hAnsi="Times New Roman" w:cs="Times New Roman"/>
          <w:sz w:val="24"/>
          <w:szCs w:val="24"/>
          <w:lang w:val="ru-RU"/>
        </w:rPr>
        <w:t xml:space="preserve"> интереса</w:t>
      </w:r>
      <w:r w:rsidR="001A330E" w:rsidRPr="00312F0D">
        <w:rPr>
          <w:rFonts w:ascii="Times New Roman" w:hAnsi="Times New Roman" w:cs="Times New Roman"/>
          <w:sz w:val="24"/>
          <w:szCs w:val="24"/>
          <w:lang w:val="ru-RU"/>
        </w:rPr>
        <w:t xml:space="preserve"> </w:t>
      </w:r>
      <w:r w:rsidR="00BE0B55">
        <w:rPr>
          <w:rFonts w:ascii="Times New Roman" w:hAnsi="Times New Roman" w:cs="Times New Roman"/>
          <w:sz w:val="24"/>
          <w:szCs w:val="24"/>
          <w:lang w:val="ru-RU"/>
        </w:rPr>
        <w:t>ако би се истовремено обављао мандат народног посланика и амбасадора Сувереног реда малтешких витезова у Босни и Херцеговини.</w:t>
      </w:r>
    </w:p>
    <w:p w14:paraId="543CFF26" w14:textId="77777777" w:rsidR="00944D81" w:rsidRPr="00312F0D" w:rsidRDefault="00445E95" w:rsidP="007A6DBF">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 xml:space="preserve">          </w:t>
      </w:r>
      <w:r w:rsidR="004D7B6A" w:rsidRPr="00312F0D">
        <w:rPr>
          <w:rFonts w:ascii="Times New Roman" w:hAnsi="Times New Roman" w:cs="Times New Roman"/>
          <w:sz w:val="24"/>
          <w:szCs w:val="24"/>
          <w:lang w:val="sr-Cyrl-BA"/>
        </w:rPr>
        <w:t xml:space="preserve">Сходно наведеном, </w:t>
      </w:r>
      <w:r w:rsidR="004645B7" w:rsidRPr="00312F0D">
        <w:rPr>
          <w:rFonts w:ascii="Times New Roman" w:hAnsi="Times New Roman" w:cs="Times New Roman"/>
          <w:sz w:val="24"/>
          <w:szCs w:val="24"/>
        </w:rPr>
        <w:t>K</w:t>
      </w:r>
      <w:r w:rsidR="004645B7" w:rsidRPr="00312F0D">
        <w:rPr>
          <w:rFonts w:ascii="Times New Roman" w:hAnsi="Times New Roman" w:cs="Times New Roman"/>
          <w:sz w:val="24"/>
          <w:szCs w:val="24"/>
          <w:lang w:val="sr-Cyrl-BA"/>
        </w:rPr>
        <w:t>омисија</w:t>
      </w:r>
      <w:r w:rsidR="00B86B00" w:rsidRPr="00312F0D">
        <w:rPr>
          <w:rFonts w:ascii="Times New Roman" w:hAnsi="Times New Roman" w:cs="Times New Roman"/>
          <w:sz w:val="24"/>
          <w:szCs w:val="24"/>
          <w:lang w:val="sr-Cyrl-BA"/>
        </w:rPr>
        <w:t xml:space="preserve">, </w:t>
      </w:r>
      <w:r w:rsidR="00372766" w:rsidRPr="00312F0D">
        <w:rPr>
          <w:rFonts w:ascii="Times New Roman" w:hAnsi="Times New Roman" w:cs="Times New Roman"/>
          <w:sz w:val="24"/>
          <w:szCs w:val="24"/>
          <w:lang w:val="sr-Cyrl-BA"/>
        </w:rPr>
        <w:t xml:space="preserve">на основу члана 16. став 4. </w:t>
      </w:r>
      <w:r w:rsidR="00372766" w:rsidRPr="00312F0D">
        <w:rPr>
          <w:rFonts w:ascii="Times New Roman" w:hAnsi="Times New Roman" w:cs="Times New Roman"/>
          <w:sz w:val="24"/>
          <w:szCs w:val="24"/>
          <w:lang w:val="ru-RU"/>
        </w:rPr>
        <w:t xml:space="preserve">Закона о спречавању сукоба интереса у органима власти Републике Српске („Службени гласник Републике Српске“, бр. 73/08 и 52/14) </w:t>
      </w:r>
      <w:r w:rsidR="00B86B00" w:rsidRPr="00312F0D">
        <w:rPr>
          <w:rFonts w:ascii="Times New Roman" w:hAnsi="Times New Roman" w:cs="Times New Roman"/>
          <w:sz w:val="24"/>
          <w:szCs w:val="24"/>
          <w:lang w:val="sr-Cyrl-BA"/>
        </w:rPr>
        <w:t>даје следеће мишљење</w:t>
      </w:r>
      <w:r w:rsidR="007A6DBF" w:rsidRPr="00312F0D">
        <w:rPr>
          <w:rFonts w:ascii="Times New Roman" w:hAnsi="Times New Roman" w:cs="Times New Roman"/>
          <w:sz w:val="24"/>
          <w:szCs w:val="24"/>
          <w:lang w:val="sr-Cyrl-BA"/>
        </w:rPr>
        <w:t>:</w:t>
      </w:r>
    </w:p>
    <w:p w14:paraId="21268509" w14:textId="3BCCBEAA" w:rsidR="001A330E" w:rsidRPr="00312F0D" w:rsidRDefault="001A330E" w:rsidP="007A6DBF">
      <w:pPr>
        <w:jc w:val="both"/>
        <w:rPr>
          <w:rFonts w:ascii="Times New Roman" w:hAnsi="Times New Roman"/>
          <w:sz w:val="24"/>
          <w:szCs w:val="24"/>
          <w:lang w:val="sr-Cyrl-BA"/>
        </w:rPr>
      </w:pPr>
      <w:r w:rsidRPr="00312F0D">
        <w:rPr>
          <w:rFonts w:ascii="Times New Roman" w:hAnsi="Times New Roman" w:cs="Times New Roman"/>
          <w:sz w:val="24"/>
          <w:szCs w:val="24"/>
          <w:lang w:val="sr-Cyrl-BA"/>
        </w:rPr>
        <w:t xml:space="preserve">          </w:t>
      </w:r>
      <w:r w:rsidRPr="00312F0D">
        <w:rPr>
          <w:rFonts w:ascii="Times New Roman" w:hAnsi="Times New Roman" w:cs="Times New Roman"/>
          <w:sz w:val="24"/>
          <w:szCs w:val="24"/>
        </w:rPr>
        <w:t>K</w:t>
      </w:r>
      <w:r w:rsidRPr="00312F0D">
        <w:rPr>
          <w:rFonts w:ascii="Times New Roman" w:hAnsi="Times New Roman" w:cs="Times New Roman"/>
          <w:sz w:val="24"/>
          <w:szCs w:val="24"/>
          <w:lang w:val="sr-Cyrl-BA"/>
        </w:rPr>
        <w:t xml:space="preserve">омисија, на основу члана 16. став 4. </w:t>
      </w:r>
      <w:r w:rsidRPr="00312F0D">
        <w:rPr>
          <w:rFonts w:ascii="Times New Roman" w:hAnsi="Times New Roman" w:cs="Times New Roman"/>
          <w:sz w:val="24"/>
          <w:szCs w:val="24"/>
          <w:lang w:val="ru-RU"/>
        </w:rPr>
        <w:t xml:space="preserve">Закона о спречавању сукоба интереса у органима власти Републике Српске, </w:t>
      </w:r>
      <w:r w:rsidRPr="00312F0D">
        <w:rPr>
          <w:rFonts w:ascii="Times New Roman" w:hAnsi="Times New Roman" w:cs="Times New Roman"/>
          <w:sz w:val="24"/>
          <w:szCs w:val="24"/>
          <w:lang w:val="sr-Cyrl-BA"/>
        </w:rPr>
        <w:t xml:space="preserve">даје </w:t>
      </w:r>
      <w:r w:rsidRPr="00312F0D">
        <w:rPr>
          <w:rFonts w:ascii="Times New Roman" w:hAnsi="Times New Roman" w:cs="Times New Roman"/>
          <w:b/>
          <w:sz w:val="24"/>
          <w:szCs w:val="24"/>
          <w:u w:val="single"/>
          <w:lang w:val="sr-Cyrl-BA"/>
        </w:rPr>
        <w:t>своје мишљење о постојању сукоба интереса прописаног овим законом</w:t>
      </w:r>
      <w:r w:rsidRPr="00312F0D">
        <w:rPr>
          <w:rFonts w:ascii="Times New Roman" w:hAnsi="Times New Roman" w:cs="Times New Roman"/>
          <w:sz w:val="24"/>
          <w:szCs w:val="24"/>
          <w:lang w:val="sr-Cyrl-BA"/>
        </w:rPr>
        <w:t>. С тога, Комисија даје мишљење само за питања о постојању</w:t>
      </w:r>
      <w:r w:rsidRPr="00312F0D">
        <w:rPr>
          <w:rFonts w:ascii="Times New Roman" w:hAnsi="Times New Roman"/>
          <w:sz w:val="24"/>
          <w:szCs w:val="24"/>
          <w:lang w:val="sr-Cyrl-BA"/>
        </w:rPr>
        <w:t xml:space="preserve"> сукоба интереса која су регулисана законом на основу којег поступа- </w:t>
      </w:r>
      <w:r w:rsidRPr="00312F0D">
        <w:rPr>
          <w:rFonts w:ascii="Times New Roman" w:hAnsi="Times New Roman"/>
          <w:sz w:val="24"/>
          <w:szCs w:val="24"/>
          <w:lang w:val="ru-RU"/>
        </w:rPr>
        <w:t>Закон о спречавању сукоба интереса у органима власти Републике Српске.</w:t>
      </w:r>
    </w:p>
    <w:p w14:paraId="1C65ED4D" w14:textId="34575B16" w:rsidR="0041061F" w:rsidRPr="00312F0D" w:rsidRDefault="00E112F2" w:rsidP="00E112F2">
      <w:pPr>
        <w:jc w:val="both"/>
        <w:rPr>
          <w:rFonts w:ascii="Times New Roman" w:hAnsi="Times New Roman" w:cs="Times New Roman"/>
          <w:sz w:val="24"/>
          <w:szCs w:val="24"/>
          <w:lang w:val="sr-Cyrl-CS"/>
        </w:rPr>
      </w:pPr>
      <w:r w:rsidRPr="00312F0D">
        <w:rPr>
          <w:rFonts w:ascii="Times New Roman" w:hAnsi="Times New Roman" w:cs="Times New Roman"/>
          <w:sz w:val="24"/>
          <w:szCs w:val="24"/>
          <w:lang w:val="sr-Cyrl-CS"/>
        </w:rPr>
        <w:t xml:space="preserve">          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14:paraId="164E19DC" w14:textId="18F858A1" w:rsidR="0041061F" w:rsidRPr="00312F0D" w:rsidRDefault="0041061F" w:rsidP="00E112F2">
      <w:pPr>
        <w:jc w:val="both"/>
        <w:rPr>
          <w:rFonts w:ascii="Times New Roman" w:hAnsi="Times New Roman" w:cs="Times New Roman"/>
          <w:sz w:val="24"/>
          <w:szCs w:val="24"/>
          <w:lang w:val="sr-Cyrl-CS"/>
        </w:rPr>
      </w:pPr>
      <w:r w:rsidRPr="00312F0D">
        <w:rPr>
          <w:rFonts w:ascii="Times New Roman" w:hAnsi="Times New Roman" w:cs="Times New Roman"/>
          <w:sz w:val="24"/>
          <w:szCs w:val="24"/>
          <w:lang w:val="sr-Cyrl-CS"/>
        </w:rPr>
        <w:t xml:space="preserve">          Чланом 2.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 носилац извршне функције или савјетник има приватни интерес који је такав да може утицати или изгледа да може утицати, на непристрасно и објективно вршење његове дужности, а приватни интерес укључује било коју предност за њега или његову породицу и др. лица или организације са којима је он имао или има пословне, политичке и друге везе.</w:t>
      </w:r>
    </w:p>
    <w:p w14:paraId="38E849A3" w14:textId="0A6CC6F3" w:rsidR="00E112F2" w:rsidRPr="00312F0D" w:rsidRDefault="00E112F2" w:rsidP="00E112F2">
      <w:pPr>
        <w:jc w:val="both"/>
        <w:rPr>
          <w:rFonts w:ascii="Times New Roman" w:hAnsi="Times New Roman" w:cs="Times New Roman"/>
          <w:sz w:val="24"/>
          <w:szCs w:val="24"/>
          <w:lang w:val="ru-RU"/>
        </w:rPr>
      </w:pPr>
      <w:r w:rsidRPr="00312F0D">
        <w:rPr>
          <w:rFonts w:ascii="Times New Roman" w:hAnsi="Times New Roman" w:cs="Times New Roman"/>
          <w:sz w:val="24"/>
          <w:szCs w:val="24"/>
          <w:lang w:val="sr-Cyrl-CS"/>
        </w:rPr>
        <w:t xml:space="preserve">          </w:t>
      </w:r>
      <w:r w:rsidR="001A330E" w:rsidRPr="00312F0D">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 </w:t>
      </w:r>
    </w:p>
    <w:p w14:paraId="425DB2F4" w14:textId="5A94D369" w:rsidR="00E112F2" w:rsidRPr="00312F0D" w:rsidRDefault="00E112F2"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ru-RU"/>
        </w:rPr>
        <w:t xml:space="preserve">          </w:t>
      </w:r>
      <w:r w:rsidRPr="00312F0D">
        <w:rPr>
          <w:rFonts w:ascii="Times New Roman" w:hAnsi="Times New Roman" w:cs="Times New Roman"/>
          <w:sz w:val="24"/>
          <w:szCs w:val="24"/>
          <w:lang w:val="sr-Cyrl-BA"/>
        </w:rPr>
        <w:t xml:space="preserve">Сходно томе, како је </w:t>
      </w:r>
      <w:r w:rsidR="0041061F" w:rsidRPr="00312F0D">
        <w:rPr>
          <w:rFonts w:ascii="Times New Roman" w:hAnsi="Times New Roman" w:cs="Times New Roman"/>
          <w:sz w:val="24"/>
          <w:szCs w:val="24"/>
          <w:lang w:val="sr-Cyrl-BA"/>
        </w:rPr>
        <w:t>народни посланик у Народној скупштини Републике Српске</w:t>
      </w:r>
      <w:r w:rsidRPr="00312F0D">
        <w:rPr>
          <w:rFonts w:ascii="Times New Roman" w:hAnsi="Times New Roman" w:cs="Times New Roman"/>
          <w:sz w:val="24"/>
          <w:szCs w:val="24"/>
          <w:lang w:val="sr-Cyrl-BA"/>
        </w:rPr>
        <w:t xml:space="preserve"> „изабрани представник“, </w:t>
      </w:r>
      <w:r w:rsidRPr="00312F0D">
        <w:rPr>
          <w:rFonts w:ascii="Times New Roman" w:hAnsi="Times New Roman" w:cs="Times New Roman"/>
          <w:sz w:val="24"/>
          <w:szCs w:val="24"/>
          <w:u w:val="single"/>
          <w:lang w:val="sr-Cyrl-BA"/>
        </w:rPr>
        <w:t>као такав је третиран Законом о спречавању сукоба интереса у органима власти РС</w:t>
      </w:r>
      <w:r w:rsidRPr="00312F0D">
        <w:rPr>
          <w:rFonts w:ascii="Times New Roman" w:hAnsi="Times New Roman" w:cs="Times New Roman"/>
          <w:sz w:val="24"/>
          <w:szCs w:val="24"/>
          <w:lang w:val="sr-Cyrl-BA"/>
        </w:rPr>
        <w:t xml:space="preserve"> и тај закон се примјењује на </w:t>
      </w:r>
      <w:r w:rsidR="0041061F" w:rsidRPr="00312F0D">
        <w:rPr>
          <w:rFonts w:ascii="Times New Roman" w:hAnsi="Times New Roman" w:cs="Times New Roman"/>
          <w:sz w:val="24"/>
          <w:szCs w:val="24"/>
          <w:lang w:val="sr-Cyrl-BA"/>
        </w:rPr>
        <w:t xml:space="preserve">њега као на </w:t>
      </w:r>
      <w:r w:rsidRPr="00312F0D">
        <w:rPr>
          <w:rFonts w:ascii="Times New Roman" w:hAnsi="Times New Roman" w:cs="Times New Roman"/>
          <w:sz w:val="24"/>
          <w:szCs w:val="24"/>
          <w:lang w:val="sr-Cyrl-BA"/>
        </w:rPr>
        <w:t>„изабран</w:t>
      </w:r>
      <w:r w:rsidR="0041061F" w:rsidRPr="00312F0D">
        <w:rPr>
          <w:rFonts w:ascii="Times New Roman" w:hAnsi="Times New Roman" w:cs="Times New Roman"/>
          <w:sz w:val="24"/>
          <w:szCs w:val="24"/>
          <w:lang w:val="sr-Cyrl-BA"/>
        </w:rPr>
        <w:t>ог</w:t>
      </w:r>
      <w:r w:rsidRPr="00312F0D">
        <w:rPr>
          <w:rFonts w:ascii="Times New Roman" w:hAnsi="Times New Roman" w:cs="Times New Roman"/>
          <w:sz w:val="24"/>
          <w:szCs w:val="24"/>
          <w:lang w:val="sr-Cyrl-BA"/>
        </w:rPr>
        <w:t xml:space="preserve"> представник</w:t>
      </w:r>
      <w:r w:rsidR="0041061F" w:rsidRPr="00312F0D">
        <w:rPr>
          <w:rFonts w:ascii="Times New Roman" w:hAnsi="Times New Roman" w:cs="Times New Roman"/>
          <w:sz w:val="24"/>
          <w:szCs w:val="24"/>
          <w:lang w:val="sr-Cyrl-BA"/>
        </w:rPr>
        <w:t>а</w:t>
      </w:r>
      <w:r w:rsidRPr="00312F0D">
        <w:rPr>
          <w:rFonts w:ascii="Times New Roman" w:hAnsi="Times New Roman" w:cs="Times New Roman"/>
          <w:sz w:val="24"/>
          <w:szCs w:val="24"/>
          <w:lang w:val="sr-Cyrl-BA"/>
        </w:rPr>
        <w:t>“.</w:t>
      </w:r>
    </w:p>
    <w:p w14:paraId="1A7F381E" w14:textId="21718EB5" w:rsidR="00D06A1B" w:rsidRDefault="00D06A1B"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A400C5">
        <w:rPr>
          <w:rFonts w:ascii="Times New Roman" w:hAnsi="Times New Roman" w:cs="Times New Roman"/>
          <w:sz w:val="24"/>
          <w:szCs w:val="24"/>
          <w:lang w:val="sr-Cyrl-BA"/>
        </w:rPr>
        <w:t xml:space="preserve">Једини члан који дефинише питање неспојивости са удружењима и фондацијама је члан 8. који прописује </w:t>
      </w:r>
      <w:r w:rsidR="00A400C5" w:rsidRPr="00A400C5">
        <w:rPr>
          <w:rFonts w:ascii="Times New Roman" w:hAnsi="Times New Roman" w:cs="Times New Roman"/>
          <w:sz w:val="24"/>
          <w:szCs w:val="24"/>
          <w:lang w:val="sr-Cyrl-BA"/>
        </w:rPr>
        <w:t>да изабрани представници, носиоци извршних функција и савјетници не могу бити чланови органа, предсједници или директори удружења или фондација која се финансирају из буџета Републике или јединице локалне самоуправе у укупном годишњем износу већем од 100.000 КМ.</w:t>
      </w:r>
    </w:p>
    <w:p w14:paraId="4B86C151" w14:textId="0DA3F0DE" w:rsidR="00FE2FB1" w:rsidRPr="00312F0D" w:rsidRDefault="00A400C5" w:rsidP="00A400C5">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Дакле, </w:t>
      </w:r>
      <w:r w:rsidRPr="00A74E81">
        <w:rPr>
          <w:rFonts w:ascii="Times New Roman" w:hAnsi="Times New Roman" w:cs="Times New Roman"/>
          <w:sz w:val="24"/>
          <w:szCs w:val="24"/>
          <w:u w:val="single"/>
          <w:lang w:val="sr-Cyrl-BA"/>
        </w:rPr>
        <w:t>забрањено је ако су кумулативно испуњена следећа 2 услова</w:t>
      </w:r>
      <w:r>
        <w:rPr>
          <w:rFonts w:ascii="Times New Roman" w:hAnsi="Times New Roman" w:cs="Times New Roman"/>
          <w:sz w:val="24"/>
          <w:szCs w:val="24"/>
          <w:lang w:val="sr-Cyrl-BA"/>
        </w:rPr>
        <w:t xml:space="preserve">: 1) ако се то </w:t>
      </w:r>
      <w:r w:rsidRPr="00A74E81">
        <w:rPr>
          <w:rFonts w:ascii="Times New Roman" w:hAnsi="Times New Roman" w:cs="Times New Roman"/>
          <w:sz w:val="24"/>
          <w:szCs w:val="24"/>
          <w:u w:val="single"/>
          <w:lang w:val="sr-Cyrl-BA"/>
        </w:rPr>
        <w:t>удружење или фондација финансира из буџета Републике Српске или јединице локалне самоуправе</w:t>
      </w:r>
      <w:r>
        <w:rPr>
          <w:rFonts w:ascii="Times New Roman" w:hAnsi="Times New Roman" w:cs="Times New Roman"/>
          <w:sz w:val="24"/>
          <w:szCs w:val="24"/>
          <w:lang w:val="sr-Cyrl-BA"/>
        </w:rPr>
        <w:t xml:space="preserve"> и 2) ако је тај износ </w:t>
      </w:r>
      <w:r w:rsidRPr="00A74E81">
        <w:rPr>
          <w:rFonts w:ascii="Times New Roman" w:hAnsi="Times New Roman" w:cs="Times New Roman"/>
          <w:sz w:val="24"/>
          <w:szCs w:val="24"/>
          <w:u w:val="single"/>
          <w:lang w:val="sr-Cyrl-BA"/>
        </w:rPr>
        <w:t>већи од 100.000 КМ годишње</w:t>
      </w:r>
      <w:r>
        <w:rPr>
          <w:rFonts w:ascii="Times New Roman" w:hAnsi="Times New Roman" w:cs="Times New Roman"/>
          <w:sz w:val="24"/>
          <w:szCs w:val="24"/>
          <w:lang w:val="sr-Cyrl-BA"/>
        </w:rPr>
        <w:t>.</w:t>
      </w:r>
    </w:p>
    <w:p w14:paraId="08707B45" w14:textId="1BF96846"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 xml:space="preserve">          Поред ов</w:t>
      </w:r>
      <w:r w:rsidR="00A400C5">
        <w:rPr>
          <w:rFonts w:ascii="Times New Roman" w:hAnsi="Times New Roman" w:cs="Times New Roman"/>
          <w:sz w:val="24"/>
          <w:szCs w:val="24"/>
          <w:lang w:val="sr-Cyrl-BA"/>
        </w:rPr>
        <w:t>е</w:t>
      </w:r>
      <w:r w:rsidRPr="00312F0D">
        <w:rPr>
          <w:rFonts w:ascii="Times New Roman" w:hAnsi="Times New Roman" w:cs="Times New Roman"/>
          <w:sz w:val="24"/>
          <w:szCs w:val="24"/>
          <w:lang w:val="sr-Cyrl-BA"/>
        </w:rPr>
        <w:t xml:space="preserve"> законс</w:t>
      </w:r>
      <w:r w:rsidR="00A400C5">
        <w:rPr>
          <w:rFonts w:ascii="Times New Roman" w:hAnsi="Times New Roman" w:cs="Times New Roman"/>
          <w:sz w:val="24"/>
          <w:szCs w:val="24"/>
          <w:lang w:val="sr-Cyrl-BA"/>
        </w:rPr>
        <w:t>ке</w:t>
      </w:r>
      <w:r w:rsidRPr="00312F0D">
        <w:rPr>
          <w:rFonts w:ascii="Times New Roman" w:hAnsi="Times New Roman" w:cs="Times New Roman"/>
          <w:sz w:val="24"/>
          <w:szCs w:val="24"/>
          <w:lang w:val="sr-Cyrl-BA"/>
        </w:rPr>
        <w:t xml:space="preserve"> одредб</w:t>
      </w:r>
      <w:r w:rsidR="00A400C5">
        <w:rPr>
          <w:rFonts w:ascii="Times New Roman" w:hAnsi="Times New Roman" w:cs="Times New Roman"/>
          <w:sz w:val="24"/>
          <w:szCs w:val="24"/>
          <w:lang w:val="sr-Cyrl-BA"/>
        </w:rPr>
        <w:t>е</w:t>
      </w:r>
      <w:r w:rsidRPr="00312F0D">
        <w:rPr>
          <w:rFonts w:ascii="Times New Roman" w:hAnsi="Times New Roman" w:cs="Times New Roman"/>
          <w:sz w:val="24"/>
          <w:szCs w:val="24"/>
          <w:lang w:val="sr-Cyrl-BA"/>
        </w:rPr>
        <w:t xml:space="preserve"> кој</w:t>
      </w:r>
      <w:r w:rsidR="00A400C5">
        <w:rPr>
          <w:rFonts w:ascii="Times New Roman" w:hAnsi="Times New Roman" w:cs="Times New Roman"/>
          <w:sz w:val="24"/>
          <w:szCs w:val="24"/>
          <w:lang w:val="sr-Cyrl-BA"/>
        </w:rPr>
        <w:t>а</w:t>
      </w:r>
      <w:r w:rsidRPr="00312F0D">
        <w:rPr>
          <w:rFonts w:ascii="Times New Roman" w:hAnsi="Times New Roman" w:cs="Times New Roman"/>
          <w:sz w:val="24"/>
          <w:szCs w:val="24"/>
          <w:lang w:val="sr-Cyrl-BA"/>
        </w:rPr>
        <w:t xml:space="preserve"> се директно однос</w:t>
      </w:r>
      <w:r w:rsidR="00A400C5">
        <w:rPr>
          <w:rFonts w:ascii="Times New Roman" w:hAnsi="Times New Roman" w:cs="Times New Roman"/>
          <w:sz w:val="24"/>
          <w:szCs w:val="24"/>
          <w:lang w:val="sr-Cyrl-BA"/>
        </w:rPr>
        <w:t>и</w:t>
      </w:r>
      <w:r w:rsidRPr="00312F0D">
        <w:rPr>
          <w:rFonts w:ascii="Times New Roman" w:hAnsi="Times New Roman" w:cs="Times New Roman"/>
          <w:sz w:val="24"/>
          <w:szCs w:val="24"/>
          <w:lang w:val="sr-Cyrl-BA"/>
        </w:rPr>
        <w:t xml:space="preserve"> на </w:t>
      </w:r>
      <w:r w:rsidR="00A400C5">
        <w:rPr>
          <w:rFonts w:ascii="Times New Roman" w:hAnsi="Times New Roman" w:cs="Times New Roman"/>
          <w:sz w:val="24"/>
          <w:szCs w:val="24"/>
          <w:lang w:val="sr-Cyrl-BA"/>
        </w:rPr>
        <w:t>удружења и фондације</w:t>
      </w:r>
      <w:r w:rsidRPr="00312F0D">
        <w:rPr>
          <w:rFonts w:ascii="Times New Roman" w:hAnsi="Times New Roman" w:cs="Times New Roman"/>
          <w:sz w:val="24"/>
          <w:szCs w:val="24"/>
          <w:lang w:val="sr-Cyrl-BA"/>
        </w:rPr>
        <w:t xml:space="preserve">, Комисија овом приликом скреће пажњу и на још неке законске одредбе које су битне у понашању народних посланика НСРС како се не би нашли у сукобу интереса. То су чл. 3. којим су дефинисани основни принципи дјеловања који морају да поштују народни посланици, те чл. 9. којим су </w:t>
      </w:r>
      <w:r w:rsidR="00C82957" w:rsidRPr="00312F0D">
        <w:rPr>
          <w:rFonts w:ascii="Times New Roman" w:hAnsi="Times New Roman" w:cs="Times New Roman"/>
          <w:sz w:val="24"/>
          <w:szCs w:val="24"/>
          <w:lang w:val="sr-Cyrl-BA"/>
        </w:rPr>
        <w:t>таксативно</w:t>
      </w:r>
      <w:r w:rsidRPr="00312F0D">
        <w:rPr>
          <w:rFonts w:ascii="Times New Roman" w:hAnsi="Times New Roman" w:cs="Times New Roman"/>
          <w:sz w:val="24"/>
          <w:szCs w:val="24"/>
          <w:lang w:val="sr-Cyrl-BA"/>
        </w:rPr>
        <w:t xml:space="preserve"> наведене забрањене активности за народне посланике НСРС.</w:t>
      </w:r>
    </w:p>
    <w:p w14:paraId="506533C0" w14:textId="07A3C4B2"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3. Закона о спречавању сукоба интереса у органима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14:paraId="4D8EF4B6" w14:textId="54B59A2E"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9. Закона о спречавању сукоба интереса у органима власти Републике Српске прописано је сљедеће:</w:t>
      </w:r>
    </w:p>
    <w:p w14:paraId="004ED83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„Осим ако је одредбама овог закона прописано другачије, изабраним представницима, носиоцима извршних функција и савјетницима забрањено је:</w:t>
      </w:r>
    </w:p>
    <w:p w14:paraId="6BC87CC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а) примити или захтјевати поклон, или обећање поклона или друге вриједности ради обављања јавне функције;</w:t>
      </w:r>
    </w:p>
    <w:p w14:paraId="0566F7B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б) примити додатну накнаду за извршавање послова у дјелокругу јавних функција;</w:t>
      </w:r>
    </w:p>
    <w:p w14:paraId="5A3A1C98"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в) тражити, прихватити или примити вриједност или услугу ради гласања о било којем питању или утицати на одлуку неког органа или лица;</w:t>
      </w:r>
    </w:p>
    <w:p w14:paraId="0267C96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г) обећати запослење или неко друго право у замјену за поклон или обећање поклона;</w:t>
      </w:r>
    </w:p>
    <w:p w14:paraId="62A5B075"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д) привилеговати лица ради страначког или другог опредјељења или због поријекла, личних или породичних веза;</w:t>
      </w:r>
    </w:p>
    <w:p w14:paraId="096F5C0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ђ) одбити  увид у своје финансијско стање, на захтјев надлежног органа;</w:t>
      </w:r>
    </w:p>
    <w:p w14:paraId="1029B1F7"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ж) утицати на добивање послова или наруџби од органа власти у циљу стицања материјалне или нематеријалне користи за себе или другога;</w:t>
      </w:r>
    </w:p>
    <w:p w14:paraId="2A9D002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з) користити повлашћене информације о раду органа власти ради личне користи или користи других лица и </w:t>
      </w:r>
    </w:p>
    <w:p w14:paraId="327CDC10" w14:textId="7BF52D3F" w:rsidR="005B314D" w:rsidRDefault="00B85B95" w:rsidP="0076778B">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14:paraId="25A6681F" w14:textId="7D3E711C" w:rsidR="005E1408" w:rsidRDefault="005E1408" w:rsidP="0076778B">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400C5">
        <w:rPr>
          <w:rFonts w:ascii="Times New Roman" w:hAnsi="Times New Roman" w:cs="Times New Roman"/>
          <w:sz w:val="24"/>
          <w:szCs w:val="24"/>
          <w:lang w:val="sr-Cyrl-BA"/>
        </w:rPr>
        <w:t xml:space="preserve">Дакле, обзиром на упит, </w:t>
      </w:r>
      <w:r w:rsidR="00A400C5" w:rsidRPr="00A74E81">
        <w:rPr>
          <w:rFonts w:ascii="Times New Roman" w:hAnsi="Times New Roman" w:cs="Times New Roman"/>
          <w:sz w:val="24"/>
          <w:szCs w:val="24"/>
          <w:u w:val="single"/>
          <w:lang w:val="sr-Cyrl-BA"/>
        </w:rPr>
        <w:t>Комисија је у овом мишљењу назначила који су услови потребни, да би се радило о сукобу</w:t>
      </w:r>
      <w:r w:rsidR="00A74E81" w:rsidRPr="00A74E81">
        <w:rPr>
          <w:rFonts w:ascii="Times New Roman" w:hAnsi="Times New Roman" w:cs="Times New Roman"/>
          <w:sz w:val="24"/>
          <w:szCs w:val="24"/>
          <w:u w:val="single"/>
          <w:lang w:val="sr-Cyrl-BA"/>
        </w:rPr>
        <w:t xml:space="preserve"> интереса</w:t>
      </w:r>
      <w:r w:rsidR="00A400C5" w:rsidRPr="00A74E81">
        <w:rPr>
          <w:rFonts w:ascii="Times New Roman" w:hAnsi="Times New Roman" w:cs="Times New Roman"/>
          <w:sz w:val="24"/>
          <w:szCs w:val="24"/>
          <w:u w:val="single"/>
          <w:lang w:val="sr-Cyrl-BA"/>
        </w:rPr>
        <w:t xml:space="preserve"> по овом закону- Закон</w:t>
      </w:r>
      <w:r w:rsidR="00A74E81" w:rsidRPr="00A74E81">
        <w:rPr>
          <w:rFonts w:ascii="Times New Roman" w:hAnsi="Times New Roman" w:cs="Times New Roman"/>
          <w:sz w:val="24"/>
          <w:szCs w:val="24"/>
          <w:u w:val="single"/>
          <w:lang w:val="sr-Cyrl-BA"/>
        </w:rPr>
        <w:t>у</w:t>
      </w:r>
      <w:r w:rsidR="00A400C5" w:rsidRPr="00A74E81">
        <w:rPr>
          <w:rFonts w:ascii="Times New Roman" w:hAnsi="Times New Roman" w:cs="Times New Roman"/>
          <w:sz w:val="24"/>
          <w:szCs w:val="24"/>
          <w:u w:val="single"/>
          <w:lang w:val="sr-Cyrl-BA"/>
        </w:rPr>
        <w:t xml:space="preserve"> о спречавању сукоба интереса у органима власти Републике Српске</w:t>
      </w:r>
      <w:r w:rsidR="00A400C5">
        <w:rPr>
          <w:rFonts w:ascii="Times New Roman" w:hAnsi="Times New Roman" w:cs="Times New Roman"/>
          <w:sz w:val="24"/>
          <w:szCs w:val="24"/>
          <w:lang w:val="sr-Cyrl-BA"/>
        </w:rPr>
        <w:t xml:space="preserve">. </w:t>
      </w:r>
      <w:r w:rsidR="003F7A5C">
        <w:rPr>
          <w:rFonts w:ascii="Times New Roman" w:hAnsi="Times New Roman" w:cs="Times New Roman"/>
          <w:sz w:val="24"/>
          <w:szCs w:val="24"/>
          <w:lang w:val="sr-Cyrl-BA"/>
        </w:rPr>
        <w:t>Међутим, напомињемо да би се одредбе о питању овакве врсте неспојивости могле налазити и у неким другим законима, у којима с</w:t>
      </w:r>
      <w:r w:rsidR="00A74E81">
        <w:rPr>
          <w:rFonts w:ascii="Times New Roman" w:hAnsi="Times New Roman" w:cs="Times New Roman"/>
          <w:sz w:val="24"/>
          <w:szCs w:val="24"/>
          <w:lang w:val="sr-Cyrl-BA"/>
        </w:rPr>
        <w:t>у</w:t>
      </w:r>
      <w:r w:rsidR="003F7A5C">
        <w:rPr>
          <w:rFonts w:ascii="Times New Roman" w:hAnsi="Times New Roman" w:cs="Times New Roman"/>
          <w:sz w:val="24"/>
          <w:szCs w:val="24"/>
          <w:lang w:val="sr-Cyrl-BA"/>
        </w:rPr>
        <w:t xml:space="preserve"> прописане неке посебне процедуре и посебна надлежна тијела.</w:t>
      </w:r>
    </w:p>
    <w:p w14:paraId="66FFCEDF" w14:textId="7EB02629" w:rsidR="00153CE4" w:rsidRDefault="00153CE4" w:rsidP="0076778B">
      <w:pPr>
        <w:jc w:val="both"/>
        <w:rPr>
          <w:rFonts w:ascii="Times New Roman" w:hAnsi="Times New Roman" w:cs="Times New Roman"/>
          <w:sz w:val="24"/>
          <w:szCs w:val="24"/>
          <w:lang w:val="sr-Cyrl-BA"/>
        </w:rPr>
      </w:pPr>
    </w:p>
    <w:p w14:paraId="46B4FB57" w14:textId="281B099B" w:rsidR="00153CE4" w:rsidRDefault="00153CE4" w:rsidP="0076778B">
      <w:pPr>
        <w:jc w:val="both"/>
        <w:rPr>
          <w:rFonts w:ascii="Times New Roman" w:hAnsi="Times New Roman" w:cs="Times New Roman"/>
          <w:sz w:val="24"/>
          <w:szCs w:val="24"/>
          <w:lang w:val="sr-Cyrl-BA"/>
        </w:rPr>
      </w:pPr>
    </w:p>
    <w:p w14:paraId="304C4059" w14:textId="784D6348" w:rsidR="00153CE4" w:rsidRDefault="00153CE4" w:rsidP="0076778B">
      <w:pPr>
        <w:jc w:val="both"/>
        <w:rPr>
          <w:rFonts w:ascii="Times New Roman" w:hAnsi="Times New Roman" w:cs="Times New Roman"/>
          <w:sz w:val="24"/>
          <w:szCs w:val="24"/>
          <w:lang w:val="sr-Cyrl-BA"/>
        </w:rPr>
      </w:pPr>
    </w:p>
    <w:p w14:paraId="4BE6AFE6" w14:textId="6BF6F660" w:rsidR="00153CE4" w:rsidRDefault="00153CE4" w:rsidP="0076778B">
      <w:pPr>
        <w:jc w:val="both"/>
        <w:rPr>
          <w:rFonts w:ascii="Times New Roman" w:hAnsi="Times New Roman" w:cs="Times New Roman"/>
          <w:sz w:val="24"/>
          <w:szCs w:val="24"/>
          <w:lang w:val="sr-Cyrl-BA"/>
        </w:rPr>
      </w:pPr>
    </w:p>
    <w:p w14:paraId="7C56A952" w14:textId="23AAB716" w:rsidR="00153CE4" w:rsidRDefault="00153CE4" w:rsidP="0076778B">
      <w:pPr>
        <w:jc w:val="both"/>
        <w:rPr>
          <w:rFonts w:ascii="Times New Roman" w:hAnsi="Times New Roman" w:cs="Times New Roman"/>
          <w:sz w:val="24"/>
          <w:szCs w:val="24"/>
          <w:lang w:val="sr-Cyrl-BA"/>
        </w:rPr>
      </w:pPr>
    </w:p>
    <w:p w14:paraId="673E8A0D" w14:textId="6543045D" w:rsidR="00153CE4" w:rsidRDefault="00153CE4" w:rsidP="0076778B">
      <w:pPr>
        <w:jc w:val="both"/>
        <w:rPr>
          <w:rFonts w:ascii="Times New Roman" w:hAnsi="Times New Roman" w:cs="Times New Roman"/>
          <w:sz w:val="24"/>
          <w:szCs w:val="24"/>
          <w:lang w:val="sr-Cyrl-BA"/>
        </w:rPr>
      </w:pPr>
    </w:p>
    <w:p w14:paraId="570B5659" w14:textId="68FC8A1E" w:rsidR="00153CE4" w:rsidRDefault="00153CE4" w:rsidP="0076778B">
      <w:pPr>
        <w:jc w:val="both"/>
        <w:rPr>
          <w:rFonts w:ascii="Times New Roman" w:hAnsi="Times New Roman" w:cs="Times New Roman"/>
          <w:sz w:val="24"/>
          <w:szCs w:val="24"/>
          <w:lang w:val="sr-Cyrl-BA"/>
        </w:rPr>
      </w:pPr>
    </w:p>
    <w:p w14:paraId="3B4B8F6B" w14:textId="5CC9D2A3" w:rsidR="00153CE4" w:rsidRDefault="00153CE4" w:rsidP="0076778B">
      <w:pPr>
        <w:jc w:val="both"/>
        <w:rPr>
          <w:rFonts w:ascii="Times New Roman" w:hAnsi="Times New Roman" w:cs="Times New Roman"/>
          <w:sz w:val="24"/>
          <w:szCs w:val="24"/>
          <w:lang w:val="sr-Cyrl-BA"/>
        </w:rPr>
      </w:pPr>
    </w:p>
    <w:p w14:paraId="45A29E17" w14:textId="0A97C142" w:rsidR="00153CE4" w:rsidRDefault="00153CE4" w:rsidP="0076778B">
      <w:pPr>
        <w:jc w:val="both"/>
        <w:rPr>
          <w:rFonts w:ascii="Times New Roman" w:hAnsi="Times New Roman" w:cs="Times New Roman"/>
          <w:sz w:val="24"/>
          <w:szCs w:val="24"/>
          <w:lang w:val="sr-Cyrl-BA"/>
        </w:rPr>
      </w:pPr>
    </w:p>
    <w:p w14:paraId="177C0146" w14:textId="0B498E95" w:rsidR="00153CE4" w:rsidRDefault="00153CE4" w:rsidP="0076778B">
      <w:pPr>
        <w:jc w:val="both"/>
        <w:rPr>
          <w:rFonts w:ascii="Times New Roman" w:hAnsi="Times New Roman" w:cs="Times New Roman"/>
          <w:sz w:val="24"/>
          <w:szCs w:val="24"/>
          <w:lang w:val="sr-Cyrl-BA"/>
        </w:rPr>
      </w:pPr>
    </w:p>
    <w:p w14:paraId="1FEFADCB" w14:textId="48EAF90C" w:rsidR="00153CE4" w:rsidRDefault="00153CE4" w:rsidP="0076778B">
      <w:pPr>
        <w:jc w:val="both"/>
        <w:rPr>
          <w:rFonts w:ascii="Times New Roman" w:hAnsi="Times New Roman" w:cs="Times New Roman"/>
          <w:sz w:val="24"/>
          <w:szCs w:val="24"/>
          <w:lang w:val="sr-Cyrl-BA"/>
        </w:rPr>
      </w:pPr>
    </w:p>
    <w:p w14:paraId="796112F4" w14:textId="1C21136D" w:rsidR="00153CE4" w:rsidRDefault="00153CE4" w:rsidP="0076778B">
      <w:pPr>
        <w:jc w:val="both"/>
        <w:rPr>
          <w:rFonts w:ascii="Times New Roman" w:hAnsi="Times New Roman" w:cs="Times New Roman"/>
          <w:sz w:val="24"/>
          <w:szCs w:val="24"/>
          <w:lang w:val="sr-Cyrl-BA"/>
        </w:rPr>
      </w:pPr>
    </w:p>
    <w:p w14:paraId="3BF30EF2" w14:textId="77777777" w:rsidR="00153CE4" w:rsidRPr="00312F0D" w:rsidRDefault="00153CE4" w:rsidP="0076778B">
      <w:pPr>
        <w:jc w:val="both"/>
        <w:rPr>
          <w:rFonts w:ascii="Times New Roman" w:hAnsi="Times New Roman" w:cs="Times New Roman"/>
          <w:sz w:val="24"/>
          <w:szCs w:val="24"/>
          <w:lang w:val="sr-Cyrl-BA"/>
        </w:rPr>
      </w:pPr>
    </w:p>
    <w:p w14:paraId="7B132248" w14:textId="77777777"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14:paraId="28172782" w14:textId="77777777" w:rsidR="00FD3BDA" w:rsidRPr="00BE0B55" w:rsidRDefault="00E57A97" w:rsidP="000336B9">
      <w:pPr>
        <w:jc w:val="right"/>
        <w:rPr>
          <w:rFonts w:ascii="Times New Roman" w:hAnsi="Times New Roman" w:cs="Times New Roman"/>
          <w:sz w:val="24"/>
          <w:szCs w:val="24"/>
          <w:lang w:val="sr-Cyrl-BA"/>
        </w:rPr>
      </w:pPr>
      <w:r>
        <w:rPr>
          <w:rFonts w:ascii="Times New Roman" w:hAnsi="Times New Roman" w:cs="Times New Roman"/>
          <w:sz w:val="24"/>
          <w:szCs w:val="24"/>
          <w:lang w:val="sr-Cyrl-BA"/>
        </w:rPr>
        <w:t>Обренка Слијепчевић</w:t>
      </w:r>
    </w:p>
    <w:p w14:paraId="1B5369BD" w14:textId="77777777" w:rsidR="00EE4571" w:rsidRDefault="00EE4571" w:rsidP="00EE4571">
      <w:pPr>
        <w:spacing w:after="0"/>
        <w:jc w:val="both"/>
        <w:rPr>
          <w:rFonts w:ascii="Times New Roman" w:hAnsi="Times New Roman"/>
          <w:sz w:val="24"/>
          <w:szCs w:val="24"/>
          <w:lang w:val="sr-Cyrl-CS"/>
        </w:rPr>
      </w:pPr>
      <w:r>
        <w:rPr>
          <w:rFonts w:ascii="Times New Roman" w:hAnsi="Times New Roman"/>
          <w:sz w:val="24"/>
          <w:szCs w:val="24"/>
          <w:lang w:val="sr-Cyrl-CS"/>
        </w:rPr>
        <w:t>Доставити:</w:t>
      </w:r>
    </w:p>
    <w:p w14:paraId="6A0C4462" w14:textId="77777777" w:rsidR="00EE4571" w:rsidRDefault="00EE4571" w:rsidP="00EE4571">
      <w:pPr>
        <w:pStyle w:val="ListParagraph"/>
        <w:jc w:val="both"/>
        <w:rPr>
          <w:rFonts w:ascii="Times New Roman" w:hAnsi="Times New Roman"/>
          <w:sz w:val="24"/>
          <w:szCs w:val="24"/>
          <w:lang w:val="sr-Cyrl-CS"/>
        </w:rPr>
      </w:pPr>
    </w:p>
    <w:p w14:paraId="2AD0E792" w14:textId="45C08752" w:rsidR="00B85B95" w:rsidRPr="00B85B95" w:rsidRDefault="003F7A5C"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CS"/>
        </w:rPr>
        <w:t>Народна скупштина РС, н/р народног посланика Славенка Ристића, Трг јасеновачких жртава бр. 1, Бања Лука</w:t>
      </w:r>
      <w:r w:rsidRPr="00B85B95">
        <w:rPr>
          <w:rFonts w:ascii="Times New Roman" w:hAnsi="Times New Roman"/>
          <w:sz w:val="24"/>
          <w:szCs w:val="24"/>
          <w:lang w:val="sr-Cyrl-BA"/>
        </w:rPr>
        <w:t xml:space="preserve"> </w:t>
      </w:r>
    </w:p>
    <w:p w14:paraId="3430A9E2" w14:textId="3D7366D8" w:rsidR="005578E4" w:rsidRPr="00B85B95" w:rsidRDefault="00B85B95"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У спис предмета</w:t>
      </w:r>
    </w:p>
    <w:sectPr w:rsidR="005578E4" w:rsidRPr="00B85B95"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007EB" w14:textId="77777777" w:rsidR="00F856A7" w:rsidRDefault="00F856A7" w:rsidP="00FD3BDA">
      <w:pPr>
        <w:spacing w:after="0" w:line="240" w:lineRule="auto"/>
      </w:pPr>
      <w:r>
        <w:separator/>
      </w:r>
    </w:p>
  </w:endnote>
  <w:endnote w:type="continuationSeparator" w:id="0">
    <w:p w14:paraId="7EA211AA" w14:textId="77777777" w:rsidR="00F856A7" w:rsidRDefault="00F856A7"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14:paraId="563F217B" w14:textId="77777777" w:rsidR="00497162" w:rsidRDefault="00753894">
        <w:pPr>
          <w:pStyle w:val="Footer"/>
          <w:jc w:val="center"/>
        </w:pPr>
        <w:r>
          <w:fldChar w:fldCharType="begin"/>
        </w:r>
        <w:r>
          <w:instrText xml:space="preserve"> PAGE   \* MERGEFORMAT </w:instrText>
        </w:r>
        <w:r>
          <w:fldChar w:fldCharType="separate"/>
        </w:r>
        <w:r w:rsidR="00F90D41">
          <w:rPr>
            <w:noProof/>
          </w:rPr>
          <w:t>1</w:t>
        </w:r>
        <w:r>
          <w:rPr>
            <w:noProof/>
          </w:rPr>
          <w:fldChar w:fldCharType="end"/>
        </w:r>
      </w:p>
    </w:sdtContent>
  </w:sdt>
  <w:p w14:paraId="4EF45183" w14:textId="77777777" w:rsidR="00497162" w:rsidRDefault="00497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9D0D00" w14:textId="77777777" w:rsidR="00F856A7" w:rsidRDefault="00F856A7" w:rsidP="00FD3BDA">
      <w:pPr>
        <w:spacing w:after="0" w:line="240" w:lineRule="auto"/>
      </w:pPr>
      <w:r>
        <w:separator/>
      </w:r>
    </w:p>
  </w:footnote>
  <w:footnote w:type="continuationSeparator" w:id="0">
    <w:p w14:paraId="14536BB9" w14:textId="77777777" w:rsidR="00F856A7" w:rsidRDefault="00F856A7"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60C2"/>
    <w:rsid w:val="00064B94"/>
    <w:rsid w:val="000751D6"/>
    <w:rsid w:val="0009606E"/>
    <w:rsid w:val="00131F75"/>
    <w:rsid w:val="00153CE4"/>
    <w:rsid w:val="00155289"/>
    <w:rsid w:val="0017350B"/>
    <w:rsid w:val="001A330E"/>
    <w:rsid w:val="001B55D7"/>
    <w:rsid w:val="001E005B"/>
    <w:rsid w:val="001E5E2F"/>
    <w:rsid w:val="00216660"/>
    <w:rsid w:val="00265E8F"/>
    <w:rsid w:val="00274D66"/>
    <w:rsid w:val="002A3ED2"/>
    <w:rsid w:val="002A75FE"/>
    <w:rsid w:val="002B5611"/>
    <w:rsid w:val="002B6CA1"/>
    <w:rsid w:val="002E3590"/>
    <w:rsid w:val="002F0864"/>
    <w:rsid w:val="00312F0D"/>
    <w:rsid w:val="00346A86"/>
    <w:rsid w:val="0035511A"/>
    <w:rsid w:val="00372766"/>
    <w:rsid w:val="00381A0A"/>
    <w:rsid w:val="003B1143"/>
    <w:rsid w:val="003E3472"/>
    <w:rsid w:val="003F0616"/>
    <w:rsid w:val="003F4D07"/>
    <w:rsid w:val="003F7A5C"/>
    <w:rsid w:val="0041061F"/>
    <w:rsid w:val="0042031F"/>
    <w:rsid w:val="0042585A"/>
    <w:rsid w:val="0043355D"/>
    <w:rsid w:val="00444F9B"/>
    <w:rsid w:val="00445E95"/>
    <w:rsid w:val="004645B7"/>
    <w:rsid w:val="00471CDA"/>
    <w:rsid w:val="004937E1"/>
    <w:rsid w:val="00497162"/>
    <w:rsid w:val="004C594E"/>
    <w:rsid w:val="004D0E7B"/>
    <w:rsid w:val="004D7B6A"/>
    <w:rsid w:val="004E4E00"/>
    <w:rsid w:val="004F227F"/>
    <w:rsid w:val="00510922"/>
    <w:rsid w:val="00512433"/>
    <w:rsid w:val="00522BA1"/>
    <w:rsid w:val="00545818"/>
    <w:rsid w:val="0055602B"/>
    <w:rsid w:val="005578E4"/>
    <w:rsid w:val="00594DBF"/>
    <w:rsid w:val="005B314D"/>
    <w:rsid w:val="005E1408"/>
    <w:rsid w:val="006010E0"/>
    <w:rsid w:val="006157DE"/>
    <w:rsid w:val="00656CCA"/>
    <w:rsid w:val="00680F3F"/>
    <w:rsid w:val="00685B7C"/>
    <w:rsid w:val="00695996"/>
    <w:rsid w:val="006B44BD"/>
    <w:rsid w:val="006C4F6B"/>
    <w:rsid w:val="007205AE"/>
    <w:rsid w:val="007251DA"/>
    <w:rsid w:val="00733319"/>
    <w:rsid w:val="00751B42"/>
    <w:rsid w:val="00753894"/>
    <w:rsid w:val="0076778B"/>
    <w:rsid w:val="0078667A"/>
    <w:rsid w:val="007872CC"/>
    <w:rsid w:val="00796940"/>
    <w:rsid w:val="007A6DBF"/>
    <w:rsid w:val="007C6D85"/>
    <w:rsid w:val="007E0FFD"/>
    <w:rsid w:val="007E3BFE"/>
    <w:rsid w:val="007F7AD8"/>
    <w:rsid w:val="00801F2F"/>
    <w:rsid w:val="00821F5C"/>
    <w:rsid w:val="008416DF"/>
    <w:rsid w:val="008A6CD7"/>
    <w:rsid w:val="008A7677"/>
    <w:rsid w:val="008A79E3"/>
    <w:rsid w:val="008D5DF8"/>
    <w:rsid w:val="008F4577"/>
    <w:rsid w:val="008F6357"/>
    <w:rsid w:val="00905D1A"/>
    <w:rsid w:val="00944D81"/>
    <w:rsid w:val="009B3C52"/>
    <w:rsid w:val="009C4AA8"/>
    <w:rsid w:val="009C5471"/>
    <w:rsid w:val="009F0F4F"/>
    <w:rsid w:val="00A400C5"/>
    <w:rsid w:val="00A42DF0"/>
    <w:rsid w:val="00A700B8"/>
    <w:rsid w:val="00A714FC"/>
    <w:rsid w:val="00A74E81"/>
    <w:rsid w:val="00AA762C"/>
    <w:rsid w:val="00AB067D"/>
    <w:rsid w:val="00AB7295"/>
    <w:rsid w:val="00AB7A04"/>
    <w:rsid w:val="00AD780C"/>
    <w:rsid w:val="00B33376"/>
    <w:rsid w:val="00B526B2"/>
    <w:rsid w:val="00B53E1F"/>
    <w:rsid w:val="00B56A75"/>
    <w:rsid w:val="00B75269"/>
    <w:rsid w:val="00B85B95"/>
    <w:rsid w:val="00B86B00"/>
    <w:rsid w:val="00B97362"/>
    <w:rsid w:val="00BA6A02"/>
    <w:rsid w:val="00BC22F3"/>
    <w:rsid w:val="00BC6F4F"/>
    <w:rsid w:val="00BE0B55"/>
    <w:rsid w:val="00BE3D27"/>
    <w:rsid w:val="00C105CD"/>
    <w:rsid w:val="00C233AF"/>
    <w:rsid w:val="00C503AF"/>
    <w:rsid w:val="00C73152"/>
    <w:rsid w:val="00C73192"/>
    <w:rsid w:val="00C82957"/>
    <w:rsid w:val="00CB7DDC"/>
    <w:rsid w:val="00CC5C02"/>
    <w:rsid w:val="00D06A1B"/>
    <w:rsid w:val="00D222EC"/>
    <w:rsid w:val="00D35B31"/>
    <w:rsid w:val="00D635C0"/>
    <w:rsid w:val="00D71077"/>
    <w:rsid w:val="00D76382"/>
    <w:rsid w:val="00D91527"/>
    <w:rsid w:val="00DA6480"/>
    <w:rsid w:val="00DC6AEE"/>
    <w:rsid w:val="00DD4A7A"/>
    <w:rsid w:val="00DE234E"/>
    <w:rsid w:val="00DF003C"/>
    <w:rsid w:val="00DF0F91"/>
    <w:rsid w:val="00DF13B4"/>
    <w:rsid w:val="00DF6DDD"/>
    <w:rsid w:val="00E042D4"/>
    <w:rsid w:val="00E112F2"/>
    <w:rsid w:val="00E27826"/>
    <w:rsid w:val="00E34176"/>
    <w:rsid w:val="00E466AD"/>
    <w:rsid w:val="00E51EDA"/>
    <w:rsid w:val="00E57A97"/>
    <w:rsid w:val="00E907D9"/>
    <w:rsid w:val="00EE4571"/>
    <w:rsid w:val="00F025D7"/>
    <w:rsid w:val="00F12510"/>
    <w:rsid w:val="00F24FF4"/>
    <w:rsid w:val="00F25845"/>
    <w:rsid w:val="00F34EBC"/>
    <w:rsid w:val="00F4015C"/>
    <w:rsid w:val="00F60C77"/>
    <w:rsid w:val="00F7488D"/>
    <w:rsid w:val="00F856A7"/>
    <w:rsid w:val="00F90D41"/>
    <w:rsid w:val="00FC2525"/>
    <w:rsid w:val="00FD3BDA"/>
    <w:rsid w:val="00FD70C1"/>
    <w:rsid w:val="00FE2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624"/>
  <w15:docId w15:val="{D7AD9619-58A5-4D69-86BB-8DA9409A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 w:type="character" w:customStyle="1" w:styleId="UnresolvedMention">
    <w:name w:val="Unresolved Mention"/>
    <w:basedOn w:val="DefaultParagraphFont"/>
    <w:uiPriority w:val="99"/>
    <w:semiHidden/>
    <w:unhideWhenUsed/>
    <w:rsid w:val="0059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923</TotalTime>
  <Pages>1</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83</cp:revision>
  <cp:lastPrinted>2022-11-22T11:31:00Z</cp:lastPrinted>
  <dcterms:created xsi:type="dcterms:W3CDTF">2020-07-01T11:02:00Z</dcterms:created>
  <dcterms:modified xsi:type="dcterms:W3CDTF">2023-04-24T09:45:00Z</dcterms:modified>
</cp:coreProperties>
</file>